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CD" w:rsidRDefault="009656CD" w:rsidP="009656CD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Приложение к распоряжению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контрольно-счетной палаты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Сахалинской области </w:t>
      </w:r>
    </w:p>
    <w:p w:rsidR="009656CD" w:rsidRPr="003C7C0E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 </w:t>
      </w:r>
      <w:r w:rsidR="003C7C0E" w:rsidRPr="00973423">
        <w:t>29</w:t>
      </w:r>
      <w:r w:rsidR="003C7C0E">
        <w:t>.</w:t>
      </w:r>
      <w:r w:rsidR="003C7C0E" w:rsidRPr="00973423">
        <w:t>12</w:t>
      </w:r>
      <w:r w:rsidR="003C7C0E">
        <w:t>.</w:t>
      </w:r>
      <w:r w:rsidR="003C7C0E" w:rsidRPr="00973423">
        <w:t xml:space="preserve">2012 </w:t>
      </w:r>
      <w:r>
        <w:t xml:space="preserve">№ </w:t>
      </w:r>
      <w:r w:rsidR="003C7C0E">
        <w:t>01-02</w:t>
      </w:r>
      <w:r w:rsidR="003C7C0E" w:rsidRPr="00973423">
        <w:t>/</w:t>
      </w:r>
      <w:r w:rsidR="003C7C0E">
        <w:t>57</w:t>
      </w:r>
    </w:p>
    <w:p w:rsidR="009656CD" w:rsidRDefault="009656CD" w:rsidP="009656CD">
      <w:r>
        <w:t xml:space="preserve">            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           УТВЕРЖДЕНО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решением коллегии контрольно-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счетной палаты Сахалинской 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области от 28.12.2012 № 10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656CD" w:rsidRDefault="009656CD" w:rsidP="009656CD">
      <w:pPr>
        <w:keepNext/>
        <w:jc w:val="center"/>
        <w:outlineLvl w:val="0"/>
      </w:pPr>
    </w:p>
    <w:p w:rsidR="009656CD" w:rsidRDefault="009656CD" w:rsidP="009656CD">
      <w:pPr>
        <w:keepNext/>
        <w:jc w:val="center"/>
        <w:outlineLvl w:val="0"/>
      </w:pPr>
      <w:proofErr w:type="gramStart"/>
      <w:r>
        <w:t>П</w:t>
      </w:r>
      <w:proofErr w:type="gramEnd"/>
      <w:r>
        <w:t xml:space="preserve"> Л А Н</w:t>
      </w:r>
    </w:p>
    <w:p w:rsidR="009656CD" w:rsidRDefault="009656CD" w:rsidP="009656C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контрольно-счетной палаты Сахалинской области на 2013 год</w:t>
      </w:r>
    </w:p>
    <w:p w:rsidR="009656CD" w:rsidRDefault="009656CD" w:rsidP="009656CD">
      <w:pPr>
        <w:jc w:val="center"/>
      </w:pPr>
    </w:p>
    <w:p w:rsidR="009656CD" w:rsidRDefault="009656CD" w:rsidP="00965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6606"/>
        <w:gridCol w:w="2142"/>
        <w:gridCol w:w="2084"/>
        <w:gridCol w:w="3170"/>
      </w:tblGrid>
      <w:tr w:rsidR="009656CD" w:rsidTr="007975C7">
        <w:tc>
          <w:tcPr>
            <w:tcW w:w="784" w:type="dxa"/>
          </w:tcPr>
          <w:p w:rsidR="009656CD" w:rsidRDefault="009656CD" w:rsidP="007975C7">
            <w:r>
              <w:t xml:space="preserve"> №</w:t>
            </w:r>
          </w:p>
          <w:p w:rsidR="009656CD" w:rsidRDefault="009656CD" w:rsidP="007975C7"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6" w:type="dxa"/>
          </w:tcPr>
          <w:p w:rsidR="009656CD" w:rsidRDefault="009656CD" w:rsidP="007975C7">
            <w:r>
              <w:t xml:space="preserve">                            </w:t>
            </w:r>
          </w:p>
          <w:p w:rsidR="009656CD" w:rsidRDefault="009656CD" w:rsidP="007975C7">
            <w:r>
              <w:t xml:space="preserve">                               Наименование мероприятия</w:t>
            </w:r>
          </w:p>
        </w:tc>
        <w:tc>
          <w:tcPr>
            <w:tcW w:w="2142" w:type="dxa"/>
          </w:tcPr>
          <w:p w:rsidR="009656CD" w:rsidRDefault="009656CD" w:rsidP="007975C7">
            <w:r>
              <w:t xml:space="preserve">      Срок</w:t>
            </w:r>
          </w:p>
          <w:p w:rsidR="009656CD" w:rsidRDefault="009656CD" w:rsidP="007975C7">
            <w:r>
              <w:t>проведения</w:t>
            </w:r>
          </w:p>
          <w:p w:rsidR="009656CD" w:rsidRDefault="009656CD" w:rsidP="007975C7">
            <w:r>
              <w:t>мероприятия</w:t>
            </w:r>
          </w:p>
        </w:tc>
        <w:tc>
          <w:tcPr>
            <w:tcW w:w="2084" w:type="dxa"/>
          </w:tcPr>
          <w:p w:rsidR="009656CD" w:rsidRDefault="009656CD" w:rsidP="007975C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  <w:p w:rsidR="009656CD" w:rsidRDefault="009656CD" w:rsidP="007975C7">
            <w:pPr>
              <w:jc w:val="center"/>
            </w:pPr>
            <w:r>
              <w:t>мероприятия</w:t>
            </w:r>
          </w:p>
        </w:tc>
        <w:tc>
          <w:tcPr>
            <w:tcW w:w="3170" w:type="dxa"/>
          </w:tcPr>
          <w:p w:rsidR="009656CD" w:rsidRDefault="009656CD" w:rsidP="007975C7">
            <w:r>
              <w:t>Основание для включения</w:t>
            </w:r>
          </w:p>
          <w:p w:rsidR="009656CD" w:rsidRDefault="009656CD" w:rsidP="007975C7">
            <w:r>
              <w:t xml:space="preserve">      мероприятия в план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2012 год</w:t>
            </w:r>
          </w:p>
          <w:p w:rsidR="009656CD" w:rsidRDefault="009656CD" w:rsidP="007975C7"/>
          <w:p w:rsidR="009656CD" w:rsidRDefault="009656CD" w:rsidP="007975C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Бюджетный кодекс РФ,</w:t>
            </w:r>
          </w:p>
          <w:p w:rsidR="009656CD" w:rsidRDefault="009656CD" w:rsidP="007975C7">
            <w: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эффективности распоряжения земельными участками, государственная собственность на которые не разграничена, в муниципальном образовании городской округ «Город Южно-Сахалинск»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</w:t>
            </w:r>
            <w:r>
              <w:rPr>
                <w:lang w:val="en-US"/>
              </w:rPr>
              <w:t>1</w:t>
            </w:r>
            <w:r>
              <w:t xml:space="preserve">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Закон Сахалинской области «О контрольно-счетной палате Сахалинской области», постановление Сахалинской областной Думы от 20.12.2012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CA4C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целевого и эффективного использования средств областного бюджета, направленных в</w:t>
            </w:r>
            <w:r w:rsidR="00CA4CE8">
              <w:rPr>
                <w:szCs w:val="24"/>
              </w:rPr>
              <w:t xml:space="preserve"> 2011-</w:t>
            </w:r>
            <w:r>
              <w:rPr>
                <w:szCs w:val="24"/>
              </w:rPr>
              <w:t>2012 год</w:t>
            </w:r>
            <w:r w:rsidR="00CA4CE8">
              <w:rPr>
                <w:szCs w:val="24"/>
              </w:rPr>
              <w:t>ах</w:t>
            </w:r>
            <w:bookmarkStart w:id="0" w:name="_GoBack"/>
            <w:bookmarkEnd w:id="0"/>
            <w:r w:rsidR="001F7343">
              <w:rPr>
                <w:szCs w:val="24"/>
              </w:rPr>
              <w:t xml:space="preserve"> и истекшем периоде 2013 года</w:t>
            </w:r>
            <w:r>
              <w:rPr>
                <w:szCs w:val="24"/>
              </w:rPr>
              <w:t xml:space="preserve"> на реализацию областной </w:t>
            </w:r>
            <w:r>
              <w:rPr>
                <w:szCs w:val="24"/>
              </w:rPr>
              <w:lastRenderedPageBreak/>
              <w:t>целевой программы «Развитие инвестиционного потенциала Сахалинской области на 2011-2018 годы»,</w:t>
            </w:r>
            <w:r>
              <w:rPr>
                <w:szCs w:val="24"/>
                <w:shd w:val="clear" w:color="auto" w:fill="FFFFFF"/>
                <w:lang w:eastAsia="ru-RU"/>
              </w:rPr>
              <w:t xml:space="preserve"> утвержденной постановлением Правительства Сахалинской области от 09.11.2011 № 455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lastRenderedPageBreak/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Закон Сахалинской области «О контрольно-счетной палате Сахалинской </w:t>
            </w:r>
            <w:r>
              <w:lastRenderedPageBreak/>
              <w:t>области», постановление Сахалинской областной Думы от 20.12.2012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lastRenderedPageBreak/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</w:t>
            </w:r>
            <w:r w:rsidR="00973423">
              <w:rPr>
                <w:szCs w:val="24"/>
              </w:rPr>
              <w:t xml:space="preserve">целевого и </w:t>
            </w:r>
            <w:r>
              <w:rPr>
                <w:szCs w:val="24"/>
              </w:rPr>
              <w:t xml:space="preserve">эффективного использования средств областного бюджета, выделенных в 2011-2012 годах из резервного фонда Правительства Сахалинской области в муниципальном образовании </w:t>
            </w:r>
            <w:r>
              <w:rPr>
                <w:bCs/>
                <w:szCs w:val="24"/>
              </w:rPr>
              <w:t>городской округ «Город Южно-Сахалинск»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rPr>
                <w:lang w:val="en-US"/>
              </w:rPr>
              <w:t>2</w:t>
            </w:r>
            <w:r>
              <w:t xml:space="preserve"> 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Закон Сахалинской области «О контрольно-счетной палате Сахалинской области»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Pr="00541386" w:rsidRDefault="009656CD" w:rsidP="00853E0D">
            <w:pPr>
              <w:pStyle w:val="ConsPlusNonforma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4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соблюдения нормативов </w:t>
            </w:r>
            <w:r w:rsidRPr="00B65455">
              <w:rPr>
                <w:rFonts w:ascii="Times New Roman" w:hAnsi="Times New Roman"/>
                <w:sz w:val="24"/>
                <w:szCs w:val="24"/>
              </w:rPr>
      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      </w:r>
            <w:proofErr w:type="gramStart"/>
            <w:r w:rsidRPr="00B654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5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455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B65455">
              <w:rPr>
                <w:rFonts w:ascii="Times New Roman" w:hAnsi="Times New Roman"/>
                <w:sz w:val="24"/>
              </w:rPr>
              <w:t>Углегорском</w:t>
            </w:r>
            <w:proofErr w:type="gramEnd"/>
            <w:r w:rsidRPr="00B65455">
              <w:rPr>
                <w:rFonts w:ascii="Times New Roman" w:hAnsi="Times New Roman"/>
                <w:sz w:val="24"/>
              </w:rPr>
              <w:t xml:space="preserve"> муниципальном районе за 2011 и 2012 годы</w:t>
            </w:r>
            <w:r w:rsidR="00541386" w:rsidRPr="00541386">
              <w:rPr>
                <w:rFonts w:ascii="Times New Roman" w:hAnsi="Times New Roman"/>
                <w:sz w:val="24"/>
              </w:rPr>
              <w:t xml:space="preserve"> </w:t>
            </w:r>
            <w:r w:rsidR="00541386">
              <w:rPr>
                <w:rFonts w:ascii="Times New Roman" w:hAnsi="Times New Roman"/>
                <w:sz w:val="24"/>
              </w:rPr>
              <w:t>и других вопросов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541386" w:rsidP="007975C7">
            <w:r>
              <w:t>1-</w:t>
            </w:r>
            <w:r w:rsidR="009656CD">
              <w:rPr>
                <w:lang w:val="en-US"/>
              </w:rPr>
              <w:t>2</w:t>
            </w:r>
            <w:r w:rsidR="009656CD">
              <w:t xml:space="preserve"> 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Закон Сахалинской области «О контрольно-счетной палате Сахалинской области»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  <w:lang w:eastAsia="ru-RU"/>
              </w:rPr>
              <w:t xml:space="preserve">Проверка целевого  и эффективного использования средств, выделенных на реализацию мероприятий  ОЦП «Повышение </w:t>
            </w:r>
            <w:proofErr w:type="spellStart"/>
            <w:r>
              <w:rPr>
                <w:szCs w:val="24"/>
                <w:shd w:val="clear" w:color="auto" w:fill="FFFFFF"/>
                <w:lang w:eastAsia="ru-RU"/>
              </w:rPr>
              <w:t>сейсмоустойчивости</w:t>
            </w:r>
            <w:proofErr w:type="spellEnd"/>
            <w:r>
              <w:rPr>
                <w:szCs w:val="24"/>
                <w:shd w:val="clear" w:color="auto" w:fill="FFFFFF"/>
                <w:lang w:eastAsia="ru-RU"/>
              </w:rPr>
              <w:t xml:space="preserve"> жилых домов, основных</w:t>
            </w:r>
            <w:r>
              <w:rPr>
                <w:szCs w:val="24"/>
                <w:lang w:eastAsia="ru-RU"/>
              </w:rPr>
              <w:t xml:space="preserve"> объектов и систем жизнеобеспечения в Сахалинской области на 2009-2013 годы и на период до 2017 года»  за 2011- 2012 годы, </w:t>
            </w:r>
            <w:r>
              <w:rPr>
                <w:szCs w:val="24"/>
                <w:shd w:val="clear" w:color="auto" w:fill="FFFFFF"/>
                <w:lang w:eastAsia="ru-RU"/>
              </w:rPr>
              <w:t>утвержденной постановлением администрации Сахалинской области от 31.12.2008 № 423-па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</w:p>
          <w:p w:rsidR="009656CD" w:rsidRDefault="009656CD" w:rsidP="007975C7">
            <w:r>
              <w:t>20.12.2012  № 1/5/108-6</w:t>
            </w:r>
          </w:p>
        </w:tc>
      </w:tr>
      <w:tr w:rsidR="00F44E6B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Default="00F44E6B" w:rsidP="007975C7">
            <w:pPr>
              <w:jc w:val="center"/>
            </w:pPr>
            <w:r>
              <w:t>6-1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Pr="00F44E6B" w:rsidRDefault="00F44E6B" w:rsidP="00F44E6B">
            <w:pPr>
              <w:jc w:val="both"/>
              <w:rPr>
                <w:szCs w:val="24"/>
                <w:shd w:val="clear" w:color="auto" w:fill="FFFFFF"/>
                <w:lang w:eastAsia="ru-RU"/>
              </w:rPr>
            </w:pPr>
            <w:r w:rsidRPr="00F44E6B">
              <w:rPr>
                <w:szCs w:val="24"/>
              </w:rPr>
              <w:t>Проверка использования средств областного бюджета, направленных на приобретение медицинского оборудования, лекарственных препаратов, наркотических и психотропных средств в ГБУЗ «Городской родильный дом города Южно-Сахалинска», оплаты труда медицинского персонала за 2011-2012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Default="00F44E6B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Pr="00F44E6B" w:rsidRDefault="00F44E6B" w:rsidP="007975C7">
            <w:pPr>
              <w:rPr>
                <w:szCs w:val="24"/>
              </w:rPr>
            </w:pPr>
            <w:r w:rsidRPr="00F44E6B">
              <w:rPr>
                <w:szCs w:val="24"/>
              </w:rPr>
              <w:t>Харченко Т.Р., Шипилова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Pr="00F44E6B" w:rsidRDefault="00F44E6B" w:rsidP="007975C7">
            <w:pPr>
              <w:rPr>
                <w:szCs w:val="24"/>
              </w:rPr>
            </w:pPr>
            <w:r w:rsidRPr="00F44E6B">
              <w:rPr>
                <w:szCs w:val="24"/>
              </w:rPr>
              <w:t>выписка из протокола заседания Совета областной Думы от 18.02.2013 № 9 «О поручении контрольно-счетной палате Сахалинской области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Экспертно-аналитическое мероприятие «Мониторинг изменения тарифов на электрическую и тепловую энергию в сфере деятельности организации коммунального хозяйства в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 (переходящее с 2012 года)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Т.Р.,</w:t>
            </w:r>
          </w:p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Решение о проведении параллельных контрольного и экспертно-аналитического мероприятий Счетной палатой Российской Федерации и Контрольно-</w:t>
            </w:r>
            <w:r>
              <w:lastRenderedPageBreak/>
              <w:t>счетной палатой Сахалинской области № РШ-7/13-02, заключенное 01.03.2012 между аудитором Счетной палаты Российской Федерации и председателем контрольно-счетной палаты Сахалинской области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lastRenderedPageBreak/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Проверка законности и эффективности использования средств государственной корпорации – Фонд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 (</w:t>
            </w:r>
            <w:proofErr w:type="gramStart"/>
            <w:r>
              <w:t>переходящая</w:t>
            </w:r>
            <w:proofErr w:type="gramEnd"/>
            <w:r>
              <w:t xml:space="preserve"> с 2012 года)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Т.Р.,</w:t>
            </w:r>
          </w:p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Решение о проведении параллельных контрольного и экспертно-аналитического мероприятий Счетной палатой Российской Федерации и Контрольно-счетной палатой Сахалинской области № РШ-7/13-02, заключенное 01.03.2012 между аудитором Счетной палаты Российской Федерации и председателем контрольно-счетной палаты Сахалинской области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целевого и эффективного использования средств областного бюджета Сахалинской области, предоставленных  бюджетам муниципальных образований  на благоустройство территорий муниципальных образований Сахалинской области на 2011-2012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20.2012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Проверка целевого и эффективного использования средств областных субсидий, выделенных сельскохозяйственным предприятиям в 2011-2012 годы (ГУСП «Комсомолец», ОПХ «</w:t>
            </w:r>
            <w:proofErr w:type="spellStart"/>
            <w:r>
              <w:rPr>
                <w:szCs w:val="24"/>
                <w:lang w:eastAsia="ru-RU"/>
              </w:rPr>
              <w:t>Тимирязевское</w:t>
            </w:r>
            <w:proofErr w:type="spellEnd"/>
            <w:r>
              <w:rPr>
                <w:szCs w:val="24"/>
                <w:lang w:eastAsia="ru-RU"/>
              </w:rPr>
              <w:t xml:space="preserve">», ГУСП «Птицефабрика «Островная»)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>
            <w:r>
              <w:t xml:space="preserve">(совместно с </w:t>
            </w:r>
            <w:proofErr w:type="spellStart"/>
            <w:r>
              <w:t>Бельжицкой</w:t>
            </w:r>
            <w:proofErr w:type="spellEnd"/>
            <w:r>
              <w:t xml:space="preserve"> В.В.)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Закон Сахалинской области «О контрольно-счетной палате Сахалинской области», постановление Сахалинской областной </w:t>
            </w:r>
            <w:r>
              <w:lastRenderedPageBreak/>
              <w:t>Думы от 20.12.2012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lastRenderedPageBreak/>
              <w:t>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  <w:lang w:eastAsia="ru-RU"/>
              </w:rPr>
              <w:t>Проверка целевого и эффективного  использования средств ДЦП 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годы», утвержденной постановлением Правительства Сахалинской области от 09.11.2011 № 457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overflowPunct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Проверка расходования средств, выделенных из областного бюджета на разработку проектно-сметной документации, строительство и подключение к инженерным сетям объекта «Крытый ледовый дворец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жно</w:t>
            </w:r>
            <w:proofErr w:type="spellEnd"/>
            <w:r>
              <w:rPr>
                <w:szCs w:val="24"/>
              </w:rPr>
              <w:t>-Сахалинске»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1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Закон Сахалинской области «О контрольно-счетной палате Сахалинской области», постановление Сахалинской областной Думы от 20.12.2012  №1/5/108-6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overflowPunct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Проверка использования капитальных вложений, направленных муниципальным образованиям Курильских островов на реализацию адресной инвестиционной программы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Закон Сахалинской области «О контрольно-счетной палате Сахалинской области», поручение Губернатора Сахалинской области от 19.12.2012 </w:t>
            </w:r>
          </w:p>
          <w:p w:rsidR="009656CD" w:rsidRDefault="009656CD" w:rsidP="007975C7">
            <w:r>
              <w:t>№ 1-6569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overflowPunct/>
              <w:jc w:val="both"/>
              <w:textAlignment w:val="auto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 xml:space="preserve">Проверка целевого, полного и эффективного использования субсидии, выделенной муниципальному образованию </w:t>
            </w:r>
            <w:proofErr w:type="spellStart"/>
            <w:r>
              <w:rPr>
                <w:szCs w:val="24"/>
              </w:rPr>
              <w:t>Корсаковский</w:t>
            </w:r>
            <w:proofErr w:type="spellEnd"/>
            <w:r>
              <w:rPr>
                <w:szCs w:val="24"/>
              </w:rPr>
              <w:t xml:space="preserve"> городской округ в 2012 году на реализацию Плана </w:t>
            </w:r>
            <w:r>
              <w:rPr>
                <w:rFonts w:eastAsia="Calibri"/>
                <w:szCs w:val="24"/>
                <w:lang w:eastAsia="ru-RU"/>
              </w:rPr>
              <w:t>мероприятий по реконструкции, капитальному ремонту социально значимых объектов и благоустройству муниципальных образований Сахалинской области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Бондарчук К.Г.</w:t>
            </w:r>
          </w:p>
          <w:p w:rsidR="009656CD" w:rsidRDefault="009656CD" w:rsidP="007975C7">
            <w:r>
              <w:t>(</w:t>
            </w:r>
            <w:proofErr w:type="gramStart"/>
            <w:r>
              <w:t>совместная</w:t>
            </w:r>
            <w:proofErr w:type="gramEnd"/>
            <w:r>
              <w:t xml:space="preserve"> с Шипиловой В.В.)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№1/5/108-6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15</w:t>
            </w:r>
          </w:p>
        </w:tc>
        <w:tc>
          <w:tcPr>
            <w:tcW w:w="6606" w:type="dxa"/>
          </w:tcPr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соблюдения Порядка формирования государственного задания областных автономных и бюджетных учреждений и финансовое обеспечение государственного задания в 2011-2012 годах. Анализ </w:t>
            </w:r>
            <w:r>
              <w:rPr>
                <w:szCs w:val="24"/>
              </w:rPr>
              <w:lastRenderedPageBreak/>
              <w:t xml:space="preserve">выполнения подведомственными учреждениями заданий на предоставление государственных услуг (с указанием причин изменения объема, состава, качества, условий, порядка оказания государственных услуг), </w:t>
            </w:r>
            <w:r w:rsidR="006F3A88">
              <w:rPr>
                <w:szCs w:val="24"/>
              </w:rPr>
              <w:t xml:space="preserve">использование средств субсидий, </w:t>
            </w:r>
            <w:r>
              <w:rPr>
                <w:szCs w:val="24"/>
              </w:rPr>
              <w:t>в том числе: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ОАУ «ОДЦ «Юбилейный»,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ОАУ «СТК «Горный воздух», 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ОАУ ФК «Сахалин»</w:t>
            </w:r>
          </w:p>
          <w:p w:rsidR="009656CD" w:rsidRDefault="009656CD" w:rsidP="007975C7">
            <w:pPr>
              <w:jc w:val="both"/>
              <w:rPr>
                <w:szCs w:val="24"/>
              </w:rPr>
            </w:pPr>
          </w:p>
        </w:tc>
        <w:tc>
          <w:tcPr>
            <w:tcW w:w="2142" w:type="dxa"/>
          </w:tcPr>
          <w:p w:rsidR="009656CD" w:rsidRDefault="009656CD" w:rsidP="007975C7">
            <w:r>
              <w:lastRenderedPageBreak/>
              <w:t>1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</w:t>
            </w:r>
            <w:r>
              <w:lastRenderedPageBreak/>
              <w:t xml:space="preserve">Думы от 20.12.2012 №1/5/108-6 </w:t>
            </w:r>
          </w:p>
        </w:tc>
      </w:tr>
      <w:tr w:rsidR="00074600" w:rsidTr="007975C7">
        <w:tc>
          <w:tcPr>
            <w:tcW w:w="784" w:type="dxa"/>
          </w:tcPr>
          <w:p w:rsidR="00074600" w:rsidRDefault="00074600" w:rsidP="007975C7">
            <w:pPr>
              <w:jc w:val="center"/>
            </w:pPr>
            <w:r>
              <w:lastRenderedPageBreak/>
              <w:t>15-1</w:t>
            </w:r>
          </w:p>
        </w:tc>
        <w:tc>
          <w:tcPr>
            <w:tcW w:w="6606" w:type="dxa"/>
          </w:tcPr>
          <w:p w:rsidR="00074600" w:rsidRDefault="00074600" w:rsidP="000746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устранения нарушений и недостатков, выявленных контрольно-счетной палатой Сахалинской области при проведении контрольного мероприятия по вопросу: «Целевое и эффективное использование субсидии на выполнение государственного задания, иных бюджетных средств, выделенных из областного бюджета в 2011 году и истекшем периоде 2012 года государственному автономному учреждению культуры «Сахалинский театр кукол» </w:t>
            </w:r>
          </w:p>
        </w:tc>
        <w:tc>
          <w:tcPr>
            <w:tcW w:w="2142" w:type="dxa"/>
          </w:tcPr>
          <w:p w:rsidR="00074600" w:rsidRDefault="00074600" w:rsidP="007975C7">
            <w:r>
              <w:t>1 полугодие</w:t>
            </w:r>
          </w:p>
        </w:tc>
        <w:tc>
          <w:tcPr>
            <w:tcW w:w="2084" w:type="dxa"/>
          </w:tcPr>
          <w:p w:rsidR="00074600" w:rsidRDefault="00074600" w:rsidP="007975C7">
            <w:r>
              <w:t>Шипилова В.В.</w:t>
            </w:r>
          </w:p>
        </w:tc>
        <w:tc>
          <w:tcPr>
            <w:tcW w:w="3170" w:type="dxa"/>
          </w:tcPr>
          <w:p w:rsidR="00074600" w:rsidRDefault="00074600" w:rsidP="007975C7">
            <w:pPr>
              <w:spacing w:line="221" w:lineRule="auto"/>
            </w:pPr>
            <w:r>
              <w:t>Закон Сахалинской области «О контрольно-счетной палате Сахалинской области»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16</w:t>
            </w:r>
          </w:p>
        </w:tc>
        <w:tc>
          <w:tcPr>
            <w:tcW w:w="6606" w:type="dxa"/>
          </w:tcPr>
          <w:p w:rsidR="009656CD" w:rsidRDefault="009656CD" w:rsidP="006F3A88">
            <w:pPr>
              <w:rPr>
                <w:szCs w:val="24"/>
              </w:rPr>
            </w:pPr>
            <w:r>
              <w:rPr>
                <w:szCs w:val="24"/>
              </w:rPr>
              <w:t>Проверка целевого и эффективного расходования средств на организацию летнего отдыха, оздоровление детей в 2011-2012 годах</w:t>
            </w:r>
          </w:p>
        </w:tc>
        <w:tc>
          <w:tcPr>
            <w:tcW w:w="2142" w:type="dxa"/>
          </w:tcPr>
          <w:p w:rsidR="009656CD" w:rsidRDefault="009656CD" w:rsidP="007975C7">
            <w:r>
              <w:t>1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 xml:space="preserve">Шипилова В.В. </w:t>
            </w:r>
          </w:p>
          <w:p w:rsidR="009656CD" w:rsidRDefault="009656CD" w:rsidP="007975C7"/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 </w:t>
            </w:r>
          </w:p>
          <w:p w:rsidR="009656CD" w:rsidRDefault="009656CD" w:rsidP="007975C7">
            <w:pPr>
              <w:spacing w:line="221" w:lineRule="auto"/>
            </w:pPr>
            <w:r>
              <w:t>№ 1/5/108-6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17</w:t>
            </w:r>
          </w:p>
        </w:tc>
        <w:tc>
          <w:tcPr>
            <w:tcW w:w="6606" w:type="dxa"/>
          </w:tcPr>
          <w:p w:rsidR="009656CD" w:rsidRDefault="009656CD" w:rsidP="007975C7">
            <w:pPr>
              <w:rPr>
                <w:szCs w:val="24"/>
              </w:rPr>
            </w:pPr>
            <w:r>
              <w:rPr>
                <w:szCs w:val="24"/>
              </w:rPr>
              <w:t>Проверка целевого и эффективного использования средств областного бюджета Сахалинской области, направленных на капитальный ремонт объектов социальной сферы в 2011-2012 годах</w:t>
            </w:r>
          </w:p>
        </w:tc>
        <w:tc>
          <w:tcPr>
            <w:tcW w:w="2142" w:type="dxa"/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pPr>
              <w:spacing w:line="221" w:lineRule="auto"/>
              <w:jc w:val="both"/>
            </w:pPr>
          </w:p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№ 1/5/108-6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18</w:t>
            </w:r>
          </w:p>
        </w:tc>
        <w:tc>
          <w:tcPr>
            <w:tcW w:w="6606" w:type="dxa"/>
          </w:tcPr>
          <w:p w:rsidR="009656CD" w:rsidRDefault="009656CD" w:rsidP="007975C7">
            <w:pPr>
              <w:rPr>
                <w:szCs w:val="24"/>
              </w:rPr>
            </w:pPr>
            <w:r>
              <w:rPr>
                <w:szCs w:val="24"/>
              </w:rPr>
              <w:t>Проверка целевого и эффективного использования средств субвенции из областного бюджета Сахалинской области на организацию питания детей, обучающихся в общеобразовательных учреждениях, за 2011-2012 годы</w:t>
            </w:r>
          </w:p>
        </w:tc>
        <w:tc>
          <w:tcPr>
            <w:tcW w:w="2142" w:type="dxa"/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</w:t>
            </w:r>
          </w:p>
          <w:p w:rsidR="009656CD" w:rsidRDefault="009656CD" w:rsidP="007975C7">
            <w:pPr>
              <w:spacing w:line="221" w:lineRule="auto"/>
            </w:pPr>
            <w:r>
              <w:lastRenderedPageBreak/>
              <w:t>№ 1/5/108-6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9</w:t>
            </w:r>
          </w:p>
        </w:tc>
        <w:tc>
          <w:tcPr>
            <w:tcW w:w="6606" w:type="dxa"/>
          </w:tcPr>
          <w:p w:rsidR="009656CD" w:rsidRDefault="009656CD" w:rsidP="007975C7">
            <w:pPr>
              <w:overflowPunct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Проверка целевого и эффективного использования средств областного бюджета Сахалинской области, выделенных на реализацию </w:t>
            </w:r>
            <w:r>
              <w:rPr>
                <w:rFonts w:eastAsia="Calibri"/>
                <w:szCs w:val="24"/>
                <w:lang w:eastAsia="ru-RU"/>
              </w:rPr>
              <w:t>Закона Сахалинской области от 09.03.2011 N 21-ЗО «О дополнительных мерах поддержки семей, имеющих детей»</w:t>
            </w:r>
          </w:p>
        </w:tc>
        <w:tc>
          <w:tcPr>
            <w:tcW w:w="2142" w:type="dxa"/>
          </w:tcPr>
          <w:p w:rsidR="009656CD" w:rsidRDefault="009656CD" w:rsidP="007975C7">
            <w:pPr>
              <w:spacing w:line="221" w:lineRule="auto"/>
              <w:jc w:val="both"/>
            </w:pPr>
            <w:r>
              <w:t>2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20.2012 №1/5/108-6 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20</w:t>
            </w:r>
          </w:p>
        </w:tc>
        <w:tc>
          <w:tcPr>
            <w:tcW w:w="6606" w:type="dxa"/>
          </w:tcPr>
          <w:p w:rsidR="009656CD" w:rsidRPr="00853E0D" w:rsidRDefault="009656CD" w:rsidP="00853E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расходования выделенных в 2010-2012 годах ОАУК «Сахалинское </w:t>
            </w:r>
            <w:proofErr w:type="spellStart"/>
            <w:r>
              <w:rPr>
                <w:szCs w:val="24"/>
              </w:rPr>
              <w:t>кинодосуговое</w:t>
            </w:r>
            <w:proofErr w:type="spellEnd"/>
            <w:r>
              <w:rPr>
                <w:szCs w:val="24"/>
              </w:rPr>
              <w:t xml:space="preserve"> объединение»</w:t>
            </w:r>
            <w:r w:rsidR="00853E0D">
              <w:rPr>
                <w:szCs w:val="24"/>
              </w:rPr>
              <w:t xml:space="preserve"> средств областного бюджета и иных средств</w:t>
            </w:r>
          </w:p>
        </w:tc>
        <w:tc>
          <w:tcPr>
            <w:tcW w:w="2142" w:type="dxa"/>
          </w:tcPr>
          <w:p w:rsidR="009656CD" w:rsidRDefault="009656CD" w:rsidP="007975C7">
            <w:r>
              <w:t xml:space="preserve">2 полугодие 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</w:tc>
        <w:tc>
          <w:tcPr>
            <w:tcW w:w="3170" w:type="dxa"/>
          </w:tcPr>
          <w:p w:rsidR="009656CD" w:rsidRDefault="009656CD" w:rsidP="007975C7">
            <w:pPr>
              <w:spacing w:line="221" w:lineRule="auto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Думы от 20.12.2012 </w:t>
            </w:r>
          </w:p>
          <w:p w:rsidR="009656CD" w:rsidRDefault="009656CD" w:rsidP="007975C7">
            <w:pPr>
              <w:spacing w:line="221" w:lineRule="auto"/>
            </w:pPr>
            <w:r>
              <w:t>№ 1/5/108-6</w:t>
            </w:r>
          </w:p>
          <w:p w:rsidR="009656CD" w:rsidRDefault="009656CD" w:rsidP="007975C7"/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21</w:t>
            </w:r>
          </w:p>
        </w:tc>
        <w:tc>
          <w:tcPr>
            <w:tcW w:w="6606" w:type="dxa"/>
            <w:vAlign w:val="center"/>
          </w:tcPr>
          <w:p w:rsidR="009656CD" w:rsidRDefault="009656CD" w:rsidP="007975C7">
            <w:pPr>
              <w:jc w:val="both"/>
            </w:pPr>
            <w:r>
              <w:t xml:space="preserve">Экспертиза и подготовка заключения на проект закона Сахалинской области об областном бюджете на 2014 год и плановый период 2015 - 2016 годов </w:t>
            </w:r>
          </w:p>
        </w:tc>
        <w:tc>
          <w:tcPr>
            <w:tcW w:w="2142" w:type="dxa"/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</w:tcPr>
          <w:p w:rsidR="009656CD" w:rsidRDefault="009656CD" w:rsidP="007975C7">
            <w: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9656CD" w:rsidTr="007975C7">
        <w:tc>
          <w:tcPr>
            <w:tcW w:w="784" w:type="dxa"/>
          </w:tcPr>
          <w:p w:rsidR="009656CD" w:rsidRDefault="009656CD" w:rsidP="007975C7">
            <w:pPr>
              <w:jc w:val="center"/>
            </w:pPr>
            <w:r>
              <w:t>22</w:t>
            </w:r>
          </w:p>
        </w:tc>
        <w:tc>
          <w:tcPr>
            <w:tcW w:w="6606" w:type="dxa"/>
            <w:vAlign w:val="center"/>
          </w:tcPr>
          <w:p w:rsidR="009656CD" w:rsidRDefault="009656CD" w:rsidP="007975C7">
            <w:pPr>
              <w:jc w:val="both"/>
            </w:pPr>
            <w: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2014 год и плановый период 2015 - 2016 годов</w:t>
            </w:r>
          </w:p>
        </w:tc>
        <w:tc>
          <w:tcPr>
            <w:tcW w:w="2142" w:type="dxa"/>
          </w:tcPr>
          <w:p w:rsidR="009656CD" w:rsidRDefault="009656CD" w:rsidP="007975C7">
            <w:r>
              <w:t>2 полугодие</w:t>
            </w:r>
          </w:p>
        </w:tc>
        <w:tc>
          <w:tcPr>
            <w:tcW w:w="2084" w:type="dxa"/>
          </w:tcPr>
          <w:p w:rsidR="009656CD" w:rsidRDefault="009656CD" w:rsidP="007975C7">
            <w:r>
              <w:t>Шипилова В.В.</w:t>
            </w:r>
          </w:p>
        </w:tc>
        <w:tc>
          <w:tcPr>
            <w:tcW w:w="3170" w:type="dxa"/>
          </w:tcPr>
          <w:p w:rsidR="009656CD" w:rsidRDefault="009656CD" w:rsidP="007975C7">
            <w: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23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в течение года, </w:t>
            </w:r>
          </w:p>
          <w:p w:rsidR="009656CD" w:rsidRDefault="009656CD" w:rsidP="007975C7">
            <w:r>
              <w:t xml:space="preserve">по мере поступления, </w:t>
            </w:r>
          </w:p>
          <w:p w:rsidR="009656CD" w:rsidRDefault="009656CD" w:rsidP="007975C7">
            <w:r>
              <w:t>в сроки, установленные законодательными актами</w:t>
            </w:r>
          </w:p>
          <w:p w:rsidR="009656CD" w:rsidRDefault="009656CD" w:rsidP="007975C7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9656CD" w:rsidTr="007975C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24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 xml:space="preserve">Составление плана работы контрольно-счетной палаты </w:t>
            </w:r>
            <w:r>
              <w:lastRenderedPageBreak/>
              <w:t>Сахалинской области на 2014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lastRenderedPageBreak/>
              <w:t>до 30 декабря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proofErr w:type="spellStart"/>
            <w:r>
              <w:lastRenderedPageBreak/>
              <w:t>Бельжицкая</w:t>
            </w:r>
            <w:proofErr w:type="spellEnd"/>
            <w:r>
              <w:t xml:space="preserve"> В.В.</w:t>
            </w:r>
          </w:p>
          <w:p w:rsidR="009656CD" w:rsidRDefault="009656CD" w:rsidP="007975C7">
            <w:r>
              <w:t>Шипилова В.В.</w:t>
            </w:r>
          </w:p>
          <w:p w:rsidR="009656CD" w:rsidRDefault="009656CD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lastRenderedPageBreak/>
              <w:t xml:space="preserve">Закон Сахалинской области </w:t>
            </w:r>
            <w:r>
              <w:lastRenderedPageBreak/>
              <w:t>«О контрольно-счетной палате Сахалинской области»</w:t>
            </w:r>
          </w:p>
        </w:tc>
      </w:tr>
    </w:tbl>
    <w:p w:rsidR="009656CD" w:rsidRDefault="009656CD" w:rsidP="009656CD"/>
    <w:p w:rsidR="00142CC6" w:rsidRDefault="00142CC6"/>
    <w:sectPr w:rsidR="00142CC6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F5" w:rsidRDefault="002E0DF5">
      <w:r>
        <w:separator/>
      </w:r>
    </w:p>
  </w:endnote>
  <w:endnote w:type="continuationSeparator" w:id="0">
    <w:p w:rsidR="002E0DF5" w:rsidRDefault="002E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F5" w:rsidRDefault="002E0DF5">
      <w:r>
        <w:separator/>
      </w:r>
    </w:p>
  </w:footnote>
  <w:footnote w:type="continuationSeparator" w:id="0">
    <w:p w:rsidR="002E0DF5" w:rsidRDefault="002E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9656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4CE8">
      <w:rPr>
        <w:noProof/>
      </w:rPr>
      <w:t>1</w:t>
    </w:r>
    <w:r>
      <w:fldChar w:fldCharType="end"/>
    </w:r>
  </w:p>
  <w:p w:rsidR="00F33DAF" w:rsidRDefault="002E0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D"/>
    <w:rsid w:val="00001FB1"/>
    <w:rsid w:val="0000200E"/>
    <w:rsid w:val="0000530A"/>
    <w:rsid w:val="0001596F"/>
    <w:rsid w:val="0002233E"/>
    <w:rsid w:val="000255EE"/>
    <w:rsid w:val="000266C7"/>
    <w:rsid w:val="00027410"/>
    <w:rsid w:val="00027480"/>
    <w:rsid w:val="0003149B"/>
    <w:rsid w:val="00032319"/>
    <w:rsid w:val="00035D05"/>
    <w:rsid w:val="0004107F"/>
    <w:rsid w:val="000449F7"/>
    <w:rsid w:val="00045E37"/>
    <w:rsid w:val="00054E43"/>
    <w:rsid w:val="00055AB0"/>
    <w:rsid w:val="0006051D"/>
    <w:rsid w:val="00074600"/>
    <w:rsid w:val="000752EF"/>
    <w:rsid w:val="000811FD"/>
    <w:rsid w:val="0008374D"/>
    <w:rsid w:val="00083C9F"/>
    <w:rsid w:val="00084BA9"/>
    <w:rsid w:val="00086538"/>
    <w:rsid w:val="00091A5A"/>
    <w:rsid w:val="000A37FE"/>
    <w:rsid w:val="000A3E36"/>
    <w:rsid w:val="000A53FD"/>
    <w:rsid w:val="000B5AC1"/>
    <w:rsid w:val="000C1ED2"/>
    <w:rsid w:val="000C5CA0"/>
    <w:rsid w:val="000C6CE2"/>
    <w:rsid w:val="000D50D7"/>
    <w:rsid w:val="000D5BBD"/>
    <w:rsid w:val="000D7890"/>
    <w:rsid w:val="000F1A23"/>
    <w:rsid w:val="001047D6"/>
    <w:rsid w:val="00104CF2"/>
    <w:rsid w:val="0010562A"/>
    <w:rsid w:val="00111130"/>
    <w:rsid w:val="00113296"/>
    <w:rsid w:val="00117E70"/>
    <w:rsid w:val="00120DAF"/>
    <w:rsid w:val="0012773A"/>
    <w:rsid w:val="0013025E"/>
    <w:rsid w:val="00142CC6"/>
    <w:rsid w:val="00143632"/>
    <w:rsid w:val="00145E6F"/>
    <w:rsid w:val="00145F3B"/>
    <w:rsid w:val="001541CC"/>
    <w:rsid w:val="001735AA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631"/>
    <w:rsid w:val="001A596C"/>
    <w:rsid w:val="001A76E7"/>
    <w:rsid w:val="001A776A"/>
    <w:rsid w:val="001B7490"/>
    <w:rsid w:val="001C1673"/>
    <w:rsid w:val="001C30AF"/>
    <w:rsid w:val="001C3A59"/>
    <w:rsid w:val="001C4809"/>
    <w:rsid w:val="001D020A"/>
    <w:rsid w:val="001E4CEE"/>
    <w:rsid w:val="001E51F3"/>
    <w:rsid w:val="001F031F"/>
    <w:rsid w:val="001F5499"/>
    <w:rsid w:val="001F649F"/>
    <w:rsid w:val="001F7343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40023"/>
    <w:rsid w:val="00246BAD"/>
    <w:rsid w:val="002502EA"/>
    <w:rsid w:val="00250F64"/>
    <w:rsid w:val="002510A5"/>
    <w:rsid w:val="00251B31"/>
    <w:rsid w:val="00253CE0"/>
    <w:rsid w:val="00255473"/>
    <w:rsid w:val="00255E84"/>
    <w:rsid w:val="002564A8"/>
    <w:rsid w:val="0025718E"/>
    <w:rsid w:val="002625CA"/>
    <w:rsid w:val="002647F1"/>
    <w:rsid w:val="00266852"/>
    <w:rsid w:val="00267126"/>
    <w:rsid w:val="00271791"/>
    <w:rsid w:val="002732EF"/>
    <w:rsid w:val="00273CE2"/>
    <w:rsid w:val="00281A7E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D4AD8"/>
    <w:rsid w:val="002D747D"/>
    <w:rsid w:val="002E0DF5"/>
    <w:rsid w:val="002E261E"/>
    <w:rsid w:val="002E33BF"/>
    <w:rsid w:val="002E543A"/>
    <w:rsid w:val="002F0AEB"/>
    <w:rsid w:val="002F184D"/>
    <w:rsid w:val="002F68B9"/>
    <w:rsid w:val="00301059"/>
    <w:rsid w:val="003027CA"/>
    <w:rsid w:val="00302F38"/>
    <w:rsid w:val="003044B6"/>
    <w:rsid w:val="00304859"/>
    <w:rsid w:val="003145A9"/>
    <w:rsid w:val="003168CF"/>
    <w:rsid w:val="00320596"/>
    <w:rsid w:val="0032130E"/>
    <w:rsid w:val="0033129E"/>
    <w:rsid w:val="00333060"/>
    <w:rsid w:val="00336AD0"/>
    <w:rsid w:val="00346C2C"/>
    <w:rsid w:val="00346C4B"/>
    <w:rsid w:val="0034728A"/>
    <w:rsid w:val="003478B3"/>
    <w:rsid w:val="003567FB"/>
    <w:rsid w:val="00360B60"/>
    <w:rsid w:val="0036143E"/>
    <w:rsid w:val="0036219B"/>
    <w:rsid w:val="00362F4B"/>
    <w:rsid w:val="003657D8"/>
    <w:rsid w:val="00366904"/>
    <w:rsid w:val="00371096"/>
    <w:rsid w:val="00371EA2"/>
    <w:rsid w:val="00376B45"/>
    <w:rsid w:val="00377979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C074D"/>
    <w:rsid w:val="003C367B"/>
    <w:rsid w:val="003C4C1D"/>
    <w:rsid w:val="003C5E12"/>
    <w:rsid w:val="003C7554"/>
    <w:rsid w:val="003C7C0E"/>
    <w:rsid w:val="003D0FC7"/>
    <w:rsid w:val="003D7044"/>
    <w:rsid w:val="003D7D3D"/>
    <w:rsid w:val="003E55B3"/>
    <w:rsid w:val="003F3C2E"/>
    <w:rsid w:val="003F3EA0"/>
    <w:rsid w:val="003F7455"/>
    <w:rsid w:val="00400E4D"/>
    <w:rsid w:val="0040499F"/>
    <w:rsid w:val="00405422"/>
    <w:rsid w:val="00411424"/>
    <w:rsid w:val="00413D5C"/>
    <w:rsid w:val="00414C51"/>
    <w:rsid w:val="0041556B"/>
    <w:rsid w:val="0041726B"/>
    <w:rsid w:val="00422DB8"/>
    <w:rsid w:val="0042697A"/>
    <w:rsid w:val="00433379"/>
    <w:rsid w:val="00434B32"/>
    <w:rsid w:val="00434F59"/>
    <w:rsid w:val="00442973"/>
    <w:rsid w:val="00456167"/>
    <w:rsid w:val="00456546"/>
    <w:rsid w:val="004570EE"/>
    <w:rsid w:val="00457290"/>
    <w:rsid w:val="004614AC"/>
    <w:rsid w:val="00461CAA"/>
    <w:rsid w:val="004622C1"/>
    <w:rsid w:val="00464E47"/>
    <w:rsid w:val="004677EF"/>
    <w:rsid w:val="00467A86"/>
    <w:rsid w:val="004705B9"/>
    <w:rsid w:val="00471A35"/>
    <w:rsid w:val="00482335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C437E"/>
    <w:rsid w:val="004C59A4"/>
    <w:rsid w:val="004D1F20"/>
    <w:rsid w:val="004D688D"/>
    <w:rsid w:val="004D6FB1"/>
    <w:rsid w:val="004E4443"/>
    <w:rsid w:val="004E45A2"/>
    <w:rsid w:val="004E522F"/>
    <w:rsid w:val="004F1C15"/>
    <w:rsid w:val="004F5F9E"/>
    <w:rsid w:val="005061A5"/>
    <w:rsid w:val="00516247"/>
    <w:rsid w:val="0051734F"/>
    <w:rsid w:val="00520117"/>
    <w:rsid w:val="00520657"/>
    <w:rsid w:val="00520BA3"/>
    <w:rsid w:val="005246D0"/>
    <w:rsid w:val="00534B24"/>
    <w:rsid w:val="0053781A"/>
    <w:rsid w:val="00541386"/>
    <w:rsid w:val="00545F79"/>
    <w:rsid w:val="00563037"/>
    <w:rsid w:val="005634C3"/>
    <w:rsid w:val="00570268"/>
    <w:rsid w:val="00573DDE"/>
    <w:rsid w:val="0057490F"/>
    <w:rsid w:val="005806E4"/>
    <w:rsid w:val="005945DE"/>
    <w:rsid w:val="00594DEB"/>
    <w:rsid w:val="005A0D87"/>
    <w:rsid w:val="005A0F52"/>
    <w:rsid w:val="005B13AA"/>
    <w:rsid w:val="005B1478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6348"/>
    <w:rsid w:val="0061687D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5FDC"/>
    <w:rsid w:val="00662143"/>
    <w:rsid w:val="0066504E"/>
    <w:rsid w:val="006723EA"/>
    <w:rsid w:val="00672B0A"/>
    <w:rsid w:val="006743C8"/>
    <w:rsid w:val="0067489F"/>
    <w:rsid w:val="006800E3"/>
    <w:rsid w:val="0068115D"/>
    <w:rsid w:val="006812D1"/>
    <w:rsid w:val="0068152A"/>
    <w:rsid w:val="00682345"/>
    <w:rsid w:val="00682A1B"/>
    <w:rsid w:val="00686533"/>
    <w:rsid w:val="00691BAC"/>
    <w:rsid w:val="00692FFF"/>
    <w:rsid w:val="00693B09"/>
    <w:rsid w:val="00694EF5"/>
    <w:rsid w:val="006A1C7F"/>
    <w:rsid w:val="006A4C53"/>
    <w:rsid w:val="006A6840"/>
    <w:rsid w:val="006A6E93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E0EAF"/>
    <w:rsid w:val="006E434E"/>
    <w:rsid w:val="006E68EE"/>
    <w:rsid w:val="006F1D64"/>
    <w:rsid w:val="006F3A88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4DC"/>
    <w:rsid w:val="007129C9"/>
    <w:rsid w:val="0071387B"/>
    <w:rsid w:val="007148AC"/>
    <w:rsid w:val="0072271E"/>
    <w:rsid w:val="00736481"/>
    <w:rsid w:val="0073755D"/>
    <w:rsid w:val="00740244"/>
    <w:rsid w:val="007427E9"/>
    <w:rsid w:val="0074457C"/>
    <w:rsid w:val="007500E8"/>
    <w:rsid w:val="00751798"/>
    <w:rsid w:val="00752B0D"/>
    <w:rsid w:val="00757324"/>
    <w:rsid w:val="00767422"/>
    <w:rsid w:val="00771DB5"/>
    <w:rsid w:val="00775997"/>
    <w:rsid w:val="007768E9"/>
    <w:rsid w:val="00780E82"/>
    <w:rsid w:val="00787E10"/>
    <w:rsid w:val="00787F19"/>
    <w:rsid w:val="00791636"/>
    <w:rsid w:val="007928B0"/>
    <w:rsid w:val="00793920"/>
    <w:rsid w:val="00797566"/>
    <w:rsid w:val="007A3311"/>
    <w:rsid w:val="007A743F"/>
    <w:rsid w:val="007B13A5"/>
    <w:rsid w:val="007B309B"/>
    <w:rsid w:val="007C0484"/>
    <w:rsid w:val="007C3C94"/>
    <w:rsid w:val="007C74F9"/>
    <w:rsid w:val="007D3815"/>
    <w:rsid w:val="007D4655"/>
    <w:rsid w:val="007D6127"/>
    <w:rsid w:val="007E03B7"/>
    <w:rsid w:val="007E2DCB"/>
    <w:rsid w:val="007F1111"/>
    <w:rsid w:val="007F329D"/>
    <w:rsid w:val="008049A2"/>
    <w:rsid w:val="008132EB"/>
    <w:rsid w:val="00814813"/>
    <w:rsid w:val="0081486E"/>
    <w:rsid w:val="00815DF4"/>
    <w:rsid w:val="008167C5"/>
    <w:rsid w:val="00816AE9"/>
    <w:rsid w:val="00821BCA"/>
    <w:rsid w:val="0082244C"/>
    <w:rsid w:val="008248F9"/>
    <w:rsid w:val="008333E4"/>
    <w:rsid w:val="00833D5E"/>
    <w:rsid w:val="00833DC0"/>
    <w:rsid w:val="00840997"/>
    <w:rsid w:val="00840B09"/>
    <w:rsid w:val="008424F3"/>
    <w:rsid w:val="00842A6B"/>
    <w:rsid w:val="00843352"/>
    <w:rsid w:val="00853E0D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F80"/>
    <w:rsid w:val="00876059"/>
    <w:rsid w:val="008761BF"/>
    <w:rsid w:val="008775FF"/>
    <w:rsid w:val="00877C38"/>
    <w:rsid w:val="00882AE6"/>
    <w:rsid w:val="008838B5"/>
    <w:rsid w:val="008A1433"/>
    <w:rsid w:val="008A5B84"/>
    <w:rsid w:val="008A78B0"/>
    <w:rsid w:val="008C2766"/>
    <w:rsid w:val="008D0466"/>
    <w:rsid w:val="008D2548"/>
    <w:rsid w:val="008D5604"/>
    <w:rsid w:val="008D789D"/>
    <w:rsid w:val="008E2225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783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4679"/>
    <w:rsid w:val="00935D58"/>
    <w:rsid w:val="00940656"/>
    <w:rsid w:val="0094131A"/>
    <w:rsid w:val="00943BD4"/>
    <w:rsid w:val="00957D5A"/>
    <w:rsid w:val="00961100"/>
    <w:rsid w:val="00962D61"/>
    <w:rsid w:val="009654B3"/>
    <w:rsid w:val="009656CD"/>
    <w:rsid w:val="00967ECB"/>
    <w:rsid w:val="00971503"/>
    <w:rsid w:val="00973423"/>
    <w:rsid w:val="00975136"/>
    <w:rsid w:val="00986792"/>
    <w:rsid w:val="00991186"/>
    <w:rsid w:val="00991EC9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5228"/>
    <w:rsid w:val="009C6983"/>
    <w:rsid w:val="009C6A41"/>
    <w:rsid w:val="009D3502"/>
    <w:rsid w:val="009D3E83"/>
    <w:rsid w:val="009D3FB6"/>
    <w:rsid w:val="009D4E99"/>
    <w:rsid w:val="009E0046"/>
    <w:rsid w:val="009E0EDA"/>
    <w:rsid w:val="009F12D0"/>
    <w:rsid w:val="009F42C6"/>
    <w:rsid w:val="009F4ACE"/>
    <w:rsid w:val="009F5DB5"/>
    <w:rsid w:val="009F6F82"/>
    <w:rsid w:val="00A0103E"/>
    <w:rsid w:val="00A05962"/>
    <w:rsid w:val="00A05D26"/>
    <w:rsid w:val="00A14FF3"/>
    <w:rsid w:val="00A240CA"/>
    <w:rsid w:val="00A24FCA"/>
    <w:rsid w:val="00A27A52"/>
    <w:rsid w:val="00A354C6"/>
    <w:rsid w:val="00A35E4C"/>
    <w:rsid w:val="00A36656"/>
    <w:rsid w:val="00A3671C"/>
    <w:rsid w:val="00A36880"/>
    <w:rsid w:val="00A37ED3"/>
    <w:rsid w:val="00A401C2"/>
    <w:rsid w:val="00A43AF1"/>
    <w:rsid w:val="00A464BC"/>
    <w:rsid w:val="00A4699E"/>
    <w:rsid w:val="00A54558"/>
    <w:rsid w:val="00A61153"/>
    <w:rsid w:val="00A6596C"/>
    <w:rsid w:val="00A76F3E"/>
    <w:rsid w:val="00A80A27"/>
    <w:rsid w:val="00A80CF3"/>
    <w:rsid w:val="00A847C9"/>
    <w:rsid w:val="00A93233"/>
    <w:rsid w:val="00A94D18"/>
    <w:rsid w:val="00A95CA2"/>
    <w:rsid w:val="00AA179E"/>
    <w:rsid w:val="00AA21C0"/>
    <w:rsid w:val="00AA2D38"/>
    <w:rsid w:val="00AB53F0"/>
    <w:rsid w:val="00AC2D82"/>
    <w:rsid w:val="00AD0A6B"/>
    <w:rsid w:val="00AD1D23"/>
    <w:rsid w:val="00AD3055"/>
    <w:rsid w:val="00AD31E8"/>
    <w:rsid w:val="00AD32FA"/>
    <w:rsid w:val="00AD635A"/>
    <w:rsid w:val="00AE38E9"/>
    <w:rsid w:val="00AE4925"/>
    <w:rsid w:val="00AF1277"/>
    <w:rsid w:val="00AF1876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72ED"/>
    <w:rsid w:val="00B37F0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7DF0"/>
    <w:rsid w:val="00BA0373"/>
    <w:rsid w:val="00BA7A3B"/>
    <w:rsid w:val="00BA7CCF"/>
    <w:rsid w:val="00BB75DE"/>
    <w:rsid w:val="00BC5B0E"/>
    <w:rsid w:val="00BC7B1D"/>
    <w:rsid w:val="00BE0236"/>
    <w:rsid w:val="00BE5943"/>
    <w:rsid w:val="00BE7002"/>
    <w:rsid w:val="00BF3E68"/>
    <w:rsid w:val="00BF7C5B"/>
    <w:rsid w:val="00C00E65"/>
    <w:rsid w:val="00C04329"/>
    <w:rsid w:val="00C055CA"/>
    <w:rsid w:val="00C05764"/>
    <w:rsid w:val="00C103C9"/>
    <w:rsid w:val="00C107D9"/>
    <w:rsid w:val="00C12683"/>
    <w:rsid w:val="00C14939"/>
    <w:rsid w:val="00C22473"/>
    <w:rsid w:val="00C2503D"/>
    <w:rsid w:val="00C274DF"/>
    <w:rsid w:val="00C30741"/>
    <w:rsid w:val="00C32C00"/>
    <w:rsid w:val="00C36491"/>
    <w:rsid w:val="00C46512"/>
    <w:rsid w:val="00C46D55"/>
    <w:rsid w:val="00C51328"/>
    <w:rsid w:val="00C52839"/>
    <w:rsid w:val="00C52B62"/>
    <w:rsid w:val="00C55A64"/>
    <w:rsid w:val="00C61436"/>
    <w:rsid w:val="00C64465"/>
    <w:rsid w:val="00C6469F"/>
    <w:rsid w:val="00C70FB7"/>
    <w:rsid w:val="00C73FAC"/>
    <w:rsid w:val="00C74CAA"/>
    <w:rsid w:val="00C806EF"/>
    <w:rsid w:val="00C85D53"/>
    <w:rsid w:val="00C8661D"/>
    <w:rsid w:val="00C87727"/>
    <w:rsid w:val="00C915EC"/>
    <w:rsid w:val="00C93C16"/>
    <w:rsid w:val="00C95A2F"/>
    <w:rsid w:val="00CA34A2"/>
    <w:rsid w:val="00CA4CE8"/>
    <w:rsid w:val="00CA7FCD"/>
    <w:rsid w:val="00CB02CB"/>
    <w:rsid w:val="00CB1D11"/>
    <w:rsid w:val="00CB2587"/>
    <w:rsid w:val="00CB3FE6"/>
    <w:rsid w:val="00CB67D5"/>
    <w:rsid w:val="00CC0775"/>
    <w:rsid w:val="00CC1C0E"/>
    <w:rsid w:val="00CC2F4A"/>
    <w:rsid w:val="00CC4C07"/>
    <w:rsid w:val="00CC6956"/>
    <w:rsid w:val="00CC72E4"/>
    <w:rsid w:val="00CD0E50"/>
    <w:rsid w:val="00CD1B82"/>
    <w:rsid w:val="00CD2CF8"/>
    <w:rsid w:val="00CD3FF1"/>
    <w:rsid w:val="00CD68FD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871"/>
    <w:rsid w:val="00D27461"/>
    <w:rsid w:val="00D277AA"/>
    <w:rsid w:val="00D36464"/>
    <w:rsid w:val="00D37546"/>
    <w:rsid w:val="00D40226"/>
    <w:rsid w:val="00D44C42"/>
    <w:rsid w:val="00D4589A"/>
    <w:rsid w:val="00D46CEF"/>
    <w:rsid w:val="00D47F06"/>
    <w:rsid w:val="00D50D3D"/>
    <w:rsid w:val="00D55DED"/>
    <w:rsid w:val="00D56D81"/>
    <w:rsid w:val="00D63BF2"/>
    <w:rsid w:val="00D65C33"/>
    <w:rsid w:val="00D668D7"/>
    <w:rsid w:val="00D705CA"/>
    <w:rsid w:val="00D7556F"/>
    <w:rsid w:val="00D850B8"/>
    <w:rsid w:val="00D86AC0"/>
    <w:rsid w:val="00D9000F"/>
    <w:rsid w:val="00D9195F"/>
    <w:rsid w:val="00D96DF9"/>
    <w:rsid w:val="00DA05B5"/>
    <w:rsid w:val="00DA1388"/>
    <w:rsid w:val="00DA4CA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5946"/>
    <w:rsid w:val="00DE7123"/>
    <w:rsid w:val="00DF7B0A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50F1A"/>
    <w:rsid w:val="00E55E2A"/>
    <w:rsid w:val="00E565EC"/>
    <w:rsid w:val="00E6388A"/>
    <w:rsid w:val="00E67607"/>
    <w:rsid w:val="00E720FC"/>
    <w:rsid w:val="00E77F1E"/>
    <w:rsid w:val="00E95940"/>
    <w:rsid w:val="00EA0AD4"/>
    <w:rsid w:val="00EA4E6E"/>
    <w:rsid w:val="00EB67B7"/>
    <w:rsid w:val="00EB768D"/>
    <w:rsid w:val="00EB7957"/>
    <w:rsid w:val="00EC1954"/>
    <w:rsid w:val="00EC1E7C"/>
    <w:rsid w:val="00EC63A0"/>
    <w:rsid w:val="00ED0890"/>
    <w:rsid w:val="00ED67FC"/>
    <w:rsid w:val="00EE0BE9"/>
    <w:rsid w:val="00EE0FB4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4E6B"/>
    <w:rsid w:val="00F47EDA"/>
    <w:rsid w:val="00F51E4D"/>
    <w:rsid w:val="00F52016"/>
    <w:rsid w:val="00F53A2D"/>
    <w:rsid w:val="00F64BB6"/>
    <w:rsid w:val="00F65B62"/>
    <w:rsid w:val="00F71C51"/>
    <w:rsid w:val="00F83A7C"/>
    <w:rsid w:val="00F879E5"/>
    <w:rsid w:val="00F92795"/>
    <w:rsid w:val="00F96930"/>
    <w:rsid w:val="00F97990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12</cp:revision>
  <cp:lastPrinted>2013-08-15T23:31:00Z</cp:lastPrinted>
  <dcterms:created xsi:type="dcterms:W3CDTF">2012-12-28T04:08:00Z</dcterms:created>
  <dcterms:modified xsi:type="dcterms:W3CDTF">2013-08-28T00:27:00Z</dcterms:modified>
</cp:coreProperties>
</file>