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AA" w:rsidRPr="00571AAE" w:rsidRDefault="00CC47AA" w:rsidP="00CC47AA">
      <w:pPr>
        <w:spacing w:after="0"/>
        <w:ind w:left="19" w:right="179" w:hanging="19"/>
        <w:jc w:val="center"/>
        <w:rPr>
          <w:b/>
          <w:sz w:val="32"/>
          <w:szCs w:val="32"/>
        </w:rPr>
      </w:pPr>
      <w:r w:rsidRPr="00571AAE">
        <w:rPr>
          <w:b/>
          <w:sz w:val="32"/>
          <w:szCs w:val="32"/>
        </w:rPr>
        <w:t>Контрольно-счетная палата Сахалинской области</w:t>
      </w:r>
    </w:p>
    <w:p w:rsidR="00CC47AA" w:rsidRPr="00571AAE" w:rsidRDefault="00CC47AA" w:rsidP="00CC47AA">
      <w:pPr>
        <w:spacing w:after="0"/>
        <w:ind w:left="19" w:hanging="19"/>
        <w:jc w:val="center"/>
      </w:pPr>
    </w:p>
    <w:p w:rsidR="00CC47AA" w:rsidRPr="00571AAE" w:rsidRDefault="00CC47AA" w:rsidP="00CC47AA">
      <w:pPr>
        <w:spacing w:after="0"/>
        <w:ind w:left="19" w:hanging="19"/>
        <w:jc w:val="center"/>
      </w:pPr>
    </w:p>
    <w:p w:rsidR="00CC47AA" w:rsidRPr="00571AAE" w:rsidRDefault="00CC47AA" w:rsidP="00CC47AA">
      <w:pPr>
        <w:spacing w:after="0"/>
        <w:ind w:left="19" w:hanging="19"/>
        <w:jc w:val="center"/>
      </w:pPr>
    </w:p>
    <w:p w:rsidR="00CC47AA" w:rsidRPr="00571AAE" w:rsidRDefault="00CC47AA" w:rsidP="00CC47AA">
      <w:pPr>
        <w:spacing w:after="0"/>
        <w:ind w:left="19" w:hanging="19"/>
        <w:jc w:val="center"/>
      </w:pPr>
    </w:p>
    <w:p w:rsidR="00CC47AA" w:rsidRPr="00571AAE" w:rsidRDefault="00CC47AA" w:rsidP="00CC47AA">
      <w:pPr>
        <w:spacing w:after="0"/>
        <w:ind w:left="19" w:hanging="19"/>
        <w:jc w:val="center"/>
      </w:pPr>
    </w:p>
    <w:p w:rsidR="00CC47AA" w:rsidRPr="00571AAE" w:rsidRDefault="00CC47AA" w:rsidP="00CC47AA">
      <w:pPr>
        <w:spacing w:after="0"/>
        <w:ind w:left="19" w:hanging="19"/>
        <w:jc w:val="center"/>
      </w:pPr>
    </w:p>
    <w:p w:rsidR="00CC47AA" w:rsidRPr="00571AAE" w:rsidRDefault="00CC47AA" w:rsidP="00CC47AA">
      <w:pPr>
        <w:spacing w:after="0"/>
        <w:ind w:left="19" w:hanging="19"/>
        <w:jc w:val="center"/>
      </w:pPr>
    </w:p>
    <w:p w:rsidR="00CC47AA" w:rsidRPr="00571AAE" w:rsidRDefault="00CC47AA" w:rsidP="00CC47AA">
      <w:pPr>
        <w:spacing w:after="0"/>
        <w:ind w:left="19" w:right="1" w:hanging="19"/>
        <w:jc w:val="center"/>
        <w:rPr>
          <w:b/>
        </w:rPr>
      </w:pPr>
      <w:r w:rsidRPr="00571AAE">
        <w:rPr>
          <w:b/>
        </w:rPr>
        <w:t xml:space="preserve">СТАНДАРТ </w:t>
      </w:r>
      <w:proofErr w:type="gramStart"/>
      <w:r w:rsidRPr="00571AAE">
        <w:rPr>
          <w:b/>
        </w:rPr>
        <w:t>ВНЕШНЕГО</w:t>
      </w:r>
      <w:proofErr w:type="gramEnd"/>
      <w:r w:rsidRPr="00571AAE">
        <w:rPr>
          <w:b/>
        </w:rPr>
        <w:t xml:space="preserve"> ГОСУДАРСТВЕННОГО</w:t>
      </w:r>
    </w:p>
    <w:p w:rsidR="00CC47AA" w:rsidRPr="00571AAE" w:rsidRDefault="00CC47AA" w:rsidP="00CC47AA">
      <w:pPr>
        <w:spacing w:after="0"/>
        <w:ind w:left="19" w:right="1" w:hanging="19"/>
        <w:jc w:val="center"/>
      </w:pPr>
      <w:r w:rsidRPr="00571AAE">
        <w:rPr>
          <w:b/>
        </w:rPr>
        <w:t>АУДИТА (КОНТРОЛЯ)</w:t>
      </w:r>
    </w:p>
    <w:p w:rsidR="00CC47AA" w:rsidRPr="00571AAE" w:rsidRDefault="00CC47AA" w:rsidP="00CC47AA">
      <w:pPr>
        <w:spacing w:after="0"/>
        <w:ind w:left="19" w:hanging="19"/>
        <w:jc w:val="center"/>
      </w:pPr>
    </w:p>
    <w:p w:rsidR="00CC47AA" w:rsidRPr="00571AAE" w:rsidRDefault="00CC47AA" w:rsidP="00CC47AA">
      <w:pPr>
        <w:spacing w:after="0"/>
        <w:ind w:left="19" w:hanging="19"/>
        <w:jc w:val="center"/>
      </w:pPr>
    </w:p>
    <w:p w:rsidR="00CC47AA" w:rsidRPr="00571AAE" w:rsidRDefault="00CC47AA" w:rsidP="00CC47AA">
      <w:pPr>
        <w:spacing w:after="0"/>
        <w:ind w:left="19" w:hanging="19"/>
        <w:jc w:val="center"/>
      </w:pPr>
      <w:r w:rsidRPr="00571AAE">
        <w:t xml:space="preserve">«ОБЩИЕ ПРАВИЛА ПРОВЕДЕНИЯ  </w:t>
      </w:r>
    </w:p>
    <w:p w:rsidR="00CC47AA" w:rsidRPr="00571AAE" w:rsidRDefault="00CC47AA" w:rsidP="00CC47AA">
      <w:pPr>
        <w:spacing w:after="0"/>
        <w:ind w:left="19" w:hanging="19"/>
        <w:jc w:val="center"/>
      </w:pPr>
      <w:r w:rsidRPr="00571AAE">
        <w:t>ЭКСПЕРТНО-АНАЛИТИЧЕСКОГО МЕРОПРИЯТИЯ»</w:t>
      </w:r>
    </w:p>
    <w:p w:rsidR="00CC47AA" w:rsidRPr="00571AAE" w:rsidRDefault="00CC47AA" w:rsidP="00CC47AA">
      <w:pPr>
        <w:spacing w:after="0"/>
        <w:ind w:left="19" w:right="132" w:hanging="19"/>
        <w:jc w:val="center"/>
      </w:pPr>
    </w:p>
    <w:p w:rsidR="00CC47AA" w:rsidRPr="00571AAE" w:rsidRDefault="00CC47AA" w:rsidP="00CC47AA">
      <w:pPr>
        <w:spacing w:after="0"/>
        <w:ind w:left="19" w:right="132" w:hanging="19"/>
        <w:jc w:val="center"/>
      </w:pPr>
    </w:p>
    <w:p w:rsidR="00CC47AA" w:rsidRPr="00571AAE" w:rsidRDefault="00CC47AA" w:rsidP="00CC47AA">
      <w:pPr>
        <w:spacing w:after="0"/>
        <w:ind w:left="19" w:right="132" w:hanging="19"/>
        <w:jc w:val="center"/>
      </w:pPr>
    </w:p>
    <w:p w:rsidR="00CC47AA" w:rsidRPr="00571AAE" w:rsidRDefault="00CC47AA" w:rsidP="00CC47AA">
      <w:pPr>
        <w:spacing w:after="0"/>
        <w:ind w:left="19" w:right="132" w:hanging="19"/>
        <w:jc w:val="center"/>
      </w:pPr>
      <w:proofErr w:type="gramStart"/>
      <w:r w:rsidRPr="00571AAE">
        <w:t xml:space="preserve">(утвержден решением Коллегии контрольно-счетной палаты </w:t>
      </w:r>
      <w:proofErr w:type="gramEnd"/>
    </w:p>
    <w:p w:rsidR="00CC47AA" w:rsidRPr="00571AAE" w:rsidRDefault="00CC47AA" w:rsidP="00CC47AA">
      <w:pPr>
        <w:spacing w:after="0"/>
        <w:ind w:left="19" w:right="132" w:hanging="19"/>
        <w:jc w:val="center"/>
      </w:pPr>
      <w:r w:rsidRPr="00571AAE">
        <w:t>Сахалинской области от    сентября 2022 г. №</w:t>
      </w:r>
      <w:proofErr w:type="gramStart"/>
      <w:r w:rsidRPr="00571AAE">
        <w:t xml:space="preserve">   )</w:t>
      </w:r>
      <w:proofErr w:type="gramEnd"/>
    </w:p>
    <w:p w:rsidR="00CC47AA" w:rsidRPr="00571AAE" w:rsidRDefault="00CC47AA" w:rsidP="00CC47AA">
      <w:pPr>
        <w:spacing w:after="0"/>
        <w:ind w:left="19" w:hanging="19"/>
        <w:jc w:val="center"/>
      </w:pPr>
    </w:p>
    <w:p w:rsidR="00CC47AA" w:rsidRPr="00571AAE" w:rsidRDefault="00CC47AA" w:rsidP="00CC47AA">
      <w:pPr>
        <w:spacing w:after="0"/>
        <w:ind w:left="19" w:hanging="19"/>
        <w:jc w:val="center"/>
        <w:rPr>
          <w:i/>
        </w:rPr>
      </w:pPr>
    </w:p>
    <w:p w:rsidR="00CC47AA" w:rsidRPr="00571AAE" w:rsidRDefault="00CC47AA" w:rsidP="00CC47AA">
      <w:pPr>
        <w:spacing w:after="0"/>
        <w:ind w:left="19" w:hanging="19"/>
        <w:jc w:val="center"/>
        <w:rPr>
          <w:i/>
        </w:rPr>
      </w:pPr>
    </w:p>
    <w:p w:rsidR="00CC47AA" w:rsidRPr="00571AAE" w:rsidRDefault="00CC47AA" w:rsidP="00CC47AA">
      <w:pPr>
        <w:spacing w:after="0"/>
        <w:ind w:left="19" w:hanging="19"/>
        <w:jc w:val="center"/>
      </w:pPr>
      <w:r w:rsidRPr="00571AAE">
        <w:t>применяется с 1 января 2023 г.</w:t>
      </w:r>
    </w:p>
    <w:p w:rsidR="00CC47AA" w:rsidRPr="00571AAE" w:rsidRDefault="00CC47AA" w:rsidP="00CC47AA">
      <w:pPr>
        <w:spacing w:after="0"/>
        <w:ind w:left="19" w:hanging="19"/>
        <w:jc w:val="center"/>
        <w:rPr>
          <w:i/>
        </w:rPr>
      </w:pPr>
    </w:p>
    <w:p w:rsidR="00CC47AA" w:rsidRPr="00571AAE" w:rsidRDefault="00CC47AA" w:rsidP="00CC47AA">
      <w:pPr>
        <w:spacing w:after="0"/>
        <w:ind w:left="19" w:hanging="19"/>
        <w:jc w:val="center"/>
        <w:rPr>
          <w:i/>
        </w:rPr>
      </w:pPr>
    </w:p>
    <w:p w:rsidR="00CC47AA" w:rsidRPr="00571AAE" w:rsidRDefault="00CC47AA" w:rsidP="00CC47AA">
      <w:pPr>
        <w:spacing w:after="0"/>
        <w:ind w:left="19" w:hanging="19"/>
        <w:jc w:val="center"/>
        <w:rPr>
          <w:i/>
        </w:rPr>
      </w:pPr>
    </w:p>
    <w:p w:rsidR="00CC47AA" w:rsidRPr="00571AAE" w:rsidRDefault="00CC47AA" w:rsidP="00CC47AA">
      <w:pPr>
        <w:spacing w:after="0"/>
        <w:ind w:left="19" w:hanging="19"/>
        <w:jc w:val="center"/>
        <w:rPr>
          <w:i/>
        </w:rPr>
      </w:pPr>
    </w:p>
    <w:p w:rsidR="00CC47AA" w:rsidRPr="00571AAE" w:rsidRDefault="00CC47AA" w:rsidP="00CC47AA">
      <w:pPr>
        <w:spacing w:after="0"/>
        <w:ind w:left="19" w:hanging="19"/>
        <w:jc w:val="center"/>
      </w:pPr>
      <w:r w:rsidRPr="00571AAE">
        <w:t>Южно-Сахалинск</w:t>
      </w:r>
    </w:p>
    <w:p w:rsidR="00CC47AA" w:rsidRPr="00571AAE" w:rsidRDefault="00CC47AA" w:rsidP="00CC47AA">
      <w:pPr>
        <w:spacing w:after="0"/>
        <w:ind w:left="19" w:hanging="19"/>
        <w:jc w:val="center"/>
      </w:pPr>
      <w:r w:rsidRPr="00571AAE">
        <w:t>2022</w:t>
      </w:r>
      <w:r w:rsidRPr="00571AAE">
        <w:br w:type="page"/>
      </w:r>
    </w:p>
    <w:p w:rsidR="00B9361F" w:rsidRPr="00571AAE" w:rsidRDefault="00492DA4" w:rsidP="00A86472">
      <w:pPr>
        <w:tabs>
          <w:tab w:val="center" w:pos="4870"/>
          <w:tab w:val="center" w:pos="9386"/>
        </w:tabs>
        <w:spacing w:after="0"/>
        <w:ind w:left="0" w:firstLine="0"/>
        <w:jc w:val="left"/>
        <w:rPr>
          <w:b/>
        </w:rPr>
      </w:pPr>
      <w:r w:rsidRPr="00571AAE">
        <w:rPr>
          <w:b/>
          <w:sz w:val="24"/>
        </w:rPr>
        <w:lastRenderedPageBreak/>
        <w:tab/>
      </w:r>
      <w:r w:rsidRPr="00571AAE">
        <w:rPr>
          <w:b/>
        </w:rPr>
        <w:t xml:space="preserve">Содержание </w:t>
      </w:r>
    </w:p>
    <w:p w:rsidR="00B9361F" w:rsidRPr="00571AAE" w:rsidRDefault="00B9361F" w:rsidP="00A86472">
      <w:pPr>
        <w:tabs>
          <w:tab w:val="center" w:pos="4870"/>
          <w:tab w:val="center" w:pos="9386"/>
        </w:tabs>
        <w:spacing w:after="0"/>
        <w:ind w:left="0" w:firstLine="0"/>
      </w:pPr>
      <w:r w:rsidRPr="00571AAE">
        <w:t>1. Общие положения...............................................................................................4</w:t>
      </w:r>
    </w:p>
    <w:p w:rsidR="00B9361F" w:rsidRPr="00571AAE" w:rsidRDefault="00B9361F" w:rsidP="00076CEC">
      <w:pPr>
        <w:tabs>
          <w:tab w:val="center" w:pos="4870"/>
          <w:tab w:val="center" w:pos="9386"/>
        </w:tabs>
        <w:spacing w:after="0"/>
        <w:ind w:left="0" w:firstLine="0"/>
      </w:pPr>
      <w:r w:rsidRPr="00571AAE">
        <w:t>2. Содержание экспертно-аналитического мероприятия....</w:t>
      </w:r>
      <w:r w:rsidR="008041E8" w:rsidRPr="00571AAE">
        <w:t>................................</w:t>
      </w:r>
      <w:r w:rsidRPr="00571AAE">
        <w:t>5</w:t>
      </w:r>
    </w:p>
    <w:p w:rsidR="00B9361F" w:rsidRPr="00571AAE" w:rsidRDefault="00B9361F" w:rsidP="00076CEC">
      <w:pPr>
        <w:tabs>
          <w:tab w:val="center" w:pos="4870"/>
          <w:tab w:val="center" w:pos="9386"/>
        </w:tabs>
        <w:spacing w:after="0"/>
        <w:ind w:left="0" w:firstLine="0"/>
      </w:pPr>
      <w:r w:rsidRPr="00571AAE">
        <w:t>3. Организация экспертно-аналитического мероприятия...................................7</w:t>
      </w:r>
    </w:p>
    <w:p w:rsidR="00B9361F" w:rsidRPr="00571AAE" w:rsidRDefault="00B9361F" w:rsidP="00076CEC">
      <w:pPr>
        <w:tabs>
          <w:tab w:val="center" w:pos="4870"/>
          <w:tab w:val="center" w:pos="9386"/>
        </w:tabs>
        <w:spacing w:after="0"/>
        <w:ind w:left="0" w:firstLine="0"/>
      </w:pPr>
      <w:r w:rsidRPr="00571AAE">
        <w:t>4. Подготовительный этап экспертно-аналитического мероприятия..............12</w:t>
      </w:r>
    </w:p>
    <w:p w:rsidR="00B9361F" w:rsidRPr="00571AAE" w:rsidRDefault="00B9361F" w:rsidP="00076CEC">
      <w:pPr>
        <w:tabs>
          <w:tab w:val="center" w:pos="4870"/>
          <w:tab w:val="center" w:pos="9386"/>
        </w:tabs>
        <w:spacing w:after="0"/>
        <w:ind w:left="0" w:firstLine="0"/>
      </w:pPr>
      <w:r w:rsidRPr="00571AAE">
        <w:t>5. Основной этап экспертно-аналитического мероприятия..............................20</w:t>
      </w:r>
    </w:p>
    <w:p w:rsidR="008768A4" w:rsidRPr="00571AAE" w:rsidRDefault="00B9361F" w:rsidP="00076CEC">
      <w:pPr>
        <w:tabs>
          <w:tab w:val="center" w:pos="4870"/>
          <w:tab w:val="center" w:pos="9386"/>
        </w:tabs>
        <w:spacing w:after="0"/>
        <w:ind w:left="0" w:firstLine="0"/>
      </w:pPr>
      <w:r w:rsidRPr="00571AAE">
        <w:t>6. Заключительный этап экспертно-аналитического мероприятия..................2</w:t>
      </w:r>
      <w:r w:rsidR="004320A1" w:rsidRPr="00571AAE">
        <w:t>6</w:t>
      </w:r>
    </w:p>
    <w:tbl>
      <w:tblPr>
        <w:tblStyle w:val="a5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86"/>
        <w:gridCol w:w="7229"/>
        <w:gridCol w:w="142"/>
      </w:tblGrid>
      <w:tr w:rsidR="00076CEC" w:rsidRPr="00571AAE" w:rsidTr="00554F89">
        <w:trPr>
          <w:gridAfter w:val="1"/>
          <w:wAfter w:w="142" w:type="dxa"/>
        </w:trPr>
        <w:tc>
          <w:tcPr>
            <w:tcW w:w="2660" w:type="dxa"/>
            <w:gridSpan w:val="2"/>
            <w:hideMark/>
          </w:tcPr>
          <w:p w:rsidR="00076CEC" w:rsidRPr="00571AAE" w:rsidRDefault="00076CEC" w:rsidP="00CC47AA">
            <w:pPr>
              <w:spacing w:after="0"/>
              <w:ind w:left="0" w:firstLine="0"/>
            </w:pPr>
            <w:r w:rsidRPr="00571AAE">
              <w:t>Приложение № 1.</w:t>
            </w:r>
          </w:p>
        </w:tc>
        <w:tc>
          <w:tcPr>
            <w:tcW w:w="7229" w:type="dxa"/>
            <w:hideMark/>
          </w:tcPr>
          <w:p w:rsidR="00076CEC" w:rsidRPr="00571AAE" w:rsidRDefault="00076CEC" w:rsidP="00CC47AA">
            <w:pPr>
              <w:tabs>
                <w:tab w:val="center" w:pos="4354"/>
                <w:tab w:val="center" w:pos="5566"/>
                <w:tab w:val="center" w:pos="6848"/>
                <w:tab w:val="center" w:pos="8710"/>
              </w:tabs>
              <w:spacing w:after="0"/>
              <w:ind w:left="0" w:firstLine="0"/>
            </w:pPr>
            <w:r w:rsidRPr="00571AAE">
              <w:t>Форма распоряжения о проведении экспертно-аналитического мероприятия</w:t>
            </w:r>
          </w:p>
        </w:tc>
      </w:tr>
      <w:tr w:rsidR="00076CEC" w:rsidRPr="00571AAE" w:rsidTr="00554F89">
        <w:trPr>
          <w:gridAfter w:val="1"/>
          <w:wAfter w:w="142" w:type="dxa"/>
        </w:trPr>
        <w:tc>
          <w:tcPr>
            <w:tcW w:w="2660" w:type="dxa"/>
            <w:gridSpan w:val="2"/>
            <w:hideMark/>
          </w:tcPr>
          <w:p w:rsidR="00076CEC" w:rsidRPr="00571AAE" w:rsidRDefault="00076CEC" w:rsidP="00CC47AA">
            <w:pPr>
              <w:spacing w:after="0"/>
              <w:ind w:left="0" w:firstLine="0"/>
            </w:pPr>
            <w:r w:rsidRPr="00571AAE">
              <w:t>Приложение № 2.</w:t>
            </w:r>
          </w:p>
        </w:tc>
        <w:tc>
          <w:tcPr>
            <w:tcW w:w="7229" w:type="dxa"/>
            <w:hideMark/>
          </w:tcPr>
          <w:p w:rsidR="00076CEC" w:rsidRPr="00571AAE" w:rsidRDefault="00076CEC" w:rsidP="00CC47AA">
            <w:pPr>
              <w:spacing w:after="0"/>
              <w:ind w:left="0" w:firstLine="0"/>
            </w:pPr>
            <w:r w:rsidRPr="00571AAE">
              <w:t>Форма запроса контрольно-счетной палаты Сахалинской области о  предоставлении информации</w:t>
            </w:r>
          </w:p>
        </w:tc>
      </w:tr>
      <w:tr w:rsidR="00076CEC" w:rsidRPr="00571AAE" w:rsidTr="00554F89">
        <w:trPr>
          <w:gridAfter w:val="1"/>
          <w:wAfter w:w="142" w:type="dxa"/>
        </w:trPr>
        <w:tc>
          <w:tcPr>
            <w:tcW w:w="2660" w:type="dxa"/>
            <w:gridSpan w:val="2"/>
            <w:hideMark/>
          </w:tcPr>
          <w:p w:rsidR="00076CEC" w:rsidRPr="00571AAE" w:rsidRDefault="00076CEC" w:rsidP="00CC47AA">
            <w:pPr>
              <w:spacing w:after="0"/>
              <w:ind w:left="0" w:firstLine="0"/>
            </w:pPr>
            <w:r w:rsidRPr="00571AAE">
              <w:t>Приложение № 3.</w:t>
            </w:r>
          </w:p>
        </w:tc>
        <w:tc>
          <w:tcPr>
            <w:tcW w:w="7229" w:type="dxa"/>
            <w:hideMark/>
          </w:tcPr>
          <w:p w:rsidR="00076CEC" w:rsidRPr="00571AAE" w:rsidRDefault="00076CEC" w:rsidP="00CC47AA">
            <w:pPr>
              <w:spacing w:after="0"/>
              <w:ind w:left="0" w:firstLine="0"/>
            </w:pPr>
            <w:r w:rsidRPr="00571AAE">
              <w:t>Форма запроса контрольно-счетной палаты Сахалинской области о  предоставлении информации контрольно-счетными органами муниципальных образований</w:t>
            </w:r>
          </w:p>
        </w:tc>
      </w:tr>
      <w:tr w:rsidR="00076CEC" w:rsidRPr="00571AAE" w:rsidTr="00554F89">
        <w:tc>
          <w:tcPr>
            <w:tcW w:w="2660" w:type="dxa"/>
            <w:gridSpan w:val="2"/>
            <w:hideMark/>
          </w:tcPr>
          <w:p w:rsidR="00076CEC" w:rsidRPr="00571AAE" w:rsidRDefault="00076CEC" w:rsidP="00CC47AA">
            <w:pPr>
              <w:spacing w:after="0"/>
              <w:ind w:left="0" w:firstLine="0"/>
            </w:pPr>
            <w:r w:rsidRPr="00571AAE">
              <w:t>Приложение № 4.</w:t>
            </w:r>
          </w:p>
        </w:tc>
        <w:tc>
          <w:tcPr>
            <w:tcW w:w="7371" w:type="dxa"/>
            <w:gridSpan w:val="2"/>
            <w:hideMark/>
          </w:tcPr>
          <w:p w:rsidR="00076CEC" w:rsidRPr="00571AAE" w:rsidRDefault="00076CEC" w:rsidP="00CC47AA">
            <w:pPr>
              <w:spacing w:after="0"/>
              <w:ind w:left="0" w:firstLine="0"/>
            </w:pPr>
            <w:r w:rsidRPr="00571AAE">
              <w:t xml:space="preserve">Форма программы проведения экспертно-аналитического  </w:t>
            </w:r>
          </w:p>
          <w:p w:rsidR="00076CEC" w:rsidRPr="00571AAE" w:rsidRDefault="00076CEC" w:rsidP="00CC47AA">
            <w:pPr>
              <w:spacing w:after="0"/>
              <w:ind w:left="0" w:firstLine="0"/>
            </w:pPr>
            <w:r w:rsidRPr="00571AAE">
              <w:t xml:space="preserve">мероприятия </w:t>
            </w:r>
          </w:p>
        </w:tc>
      </w:tr>
      <w:tr w:rsidR="00554F89" w:rsidRPr="00571AAE" w:rsidTr="00554F89">
        <w:trPr>
          <w:gridAfter w:val="1"/>
          <w:wAfter w:w="142" w:type="dxa"/>
          <w:trHeight w:val="1115"/>
        </w:trPr>
        <w:tc>
          <w:tcPr>
            <w:tcW w:w="2660" w:type="dxa"/>
            <w:gridSpan w:val="2"/>
          </w:tcPr>
          <w:p w:rsidR="00554F89" w:rsidRPr="00571AAE" w:rsidRDefault="00554F89" w:rsidP="00491DE5">
            <w:pPr>
              <w:tabs>
                <w:tab w:val="center" w:pos="7478"/>
              </w:tabs>
              <w:spacing w:after="0"/>
              <w:ind w:left="0" w:firstLine="0"/>
            </w:pPr>
            <w:r w:rsidRPr="00571AAE">
              <w:t xml:space="preserve">Приложение № </w:t>
            </w:r>
            <w:r w:rsidR="00491DE5">
              <w:t>5</w:t>
            </w:r>
            <w:r w:rsidRPr="00571AAE">
              <w:t>.</w:t>
            </w:r>
          </w:p>
        </w:tc>
        <w:tc>
          <w:tcPr>
            <w:tcW w:w="7229" w:type="dxa"/>
          </w:tcPr>
          <w:p w:rsidR="00554F89" w:rsidRPr="00571AAE" w:rsidRDefault="00554F89" w:rsidP="00554F89">
            <w:pPr>
              <w:tabs>
                <w:tab w:val="center" w:pos="4911"/>
                <w:tab w:val="center" w:pos="6469"/>
                <w:tab w:val="center" w:pos="7478"/>
                <w:tab w:val="center" w:pos="8630"/>
              </w:tabs>
              <w:spacing w:after="0"/>
              <w:ind w:left="0" w:firstLine="0"/>
            </w:pPr>
            <w:r w:rsidRPr="00571AAE">
              <w:t>Форма единой программы проведения экспертн</w:t>
            </w:r>
            <w:proofErr w:type="gramStart"/>
            <w:r w:rsidRPr="00571AAE">
              <w:t>о-</w:t>
            </w:r>
            <w:proofErr w:type="gramEnd"/>
            <w:r w:rsidRPr="00571AAE">
              <w:t xml:space="preserve"> аналитического мероприятия </w:t>
            </w:r>
          </w:p>
        </w:tc>
      </w:tr>
      <w:tr w:rsidR="00F20E23" w:rsidRPr="00571AAE" w:rsidTr="00554F89">
        <w:trPr>
          <w:trHeight w:val="58"/>
        </w:trPr>
        <w:tc>
          <w:tcPr>
            <w:tcW w:w="2574" w:type="dxa"/>
            <w:hideMark/>
          </w:tcPr>
          <w:p w:rsidR="00F20E23" w:rsidRPr="00571AAE" w:rsidRDefault="00F20E23" w:rsidP="00491DE5">
            <w:pPr>
              <w:spacing w:after="0"/>
              <w:ind w:left="0" w:firstLine="0"/>
            </w:pPr>
            <w:r w:rsidRPr="00571AAE">
              <w:t xml:space="preserve">Приложение № </w:t>
            </w:r>
            <w:r w:rsidR="00491DE5">
              <w:t>6</w:t>
            </w:r>
            <w:r w:rsidRPr="00571AAE">
              <w:t>.</w:t>
            </w:r>
          </w:p>
        </w:tc>
        <w:tc>
          <w:tcPr>
            <w:tcW w:w="7457" w:type="dxa"/>
            <w:gridSpan w:val="3"/>
            <w:hideMark/>
          </w:tcPr>
          <w:p w:rsidR="00F20E23" w:rsidRPr="00571AAE" w:rsidRDefault="00F20E23" w:rsidP="00554F89">
            <w:pPr>
              <w:tabs>
                <w:tab w:val="center" w:pos="4146"/>
                <w:tab w:val="center" w:pos="5424"/>
                <w:tab w:val="center" w:pos="6860"/>
                <w:tab w:val="center" w:pos="7478"/>
                <w:tab w:val="center" w:pos="8602"/>
                <w:tab w:val="center" w:pos="9463"/>
              </w:tabs>
              <w:spacing w:after="0"/>
              <w:ind w:left="0" w:firstLine="0"/>
            </w:pPr>
            <w:r w:rsidRPr="00571AAE">
              <w:t>Форма рабочего плана проведения экспертно-аналитического мероприятия</w:t>
            </w:r>
          </w:p>
        </w:tc>
      </w:tr>
      <w:tr w:rsidR="00FB7FBD" w:rsidRPr="00571AAE" w:rsidTr="00B84759">
        <w:trPr>
          <w:gridAfter w:val="1"/>
          <w:wAfter w:w="142" w:type="dxa"/>
          <w:trHeight w:val="202"/>
        </w:trPr>
        <w:tc>
          <w:tcPr>
            <w:tcW w:w="2574" w:type="dxa"/>
            <w:hideMark/>
          </w:tcPr>
          <w:p w:rsidR="00FB7FBD" w:rsidRPr="00571AAE" w:rsidRDefault="00FB7FBD" w:rsidP="00491DE5">
            <w:pPr>
              <w:spacing w:after="0"/>
              <w:ind w:left="0" w:firstLine="0"/>
            </w:pPr>
            <w:r w:rsidRPr="00571AAE">
              <w:t xml:space="preserve">Приложение № </w:t>
            </w:r>
            <w:r w:rsidR="00491DE5">
              <w:t>7</w:t>
            </w:r>
            <w:r w:rsidRPr="00571AAE">
              <w:t>.</w:t>
            </w:r>
          </w:p>
        </w:tc>
        <w:tc>
          <w:tcPr>
            <w:tcW w:w="7315" w:type="dxa"/>
            <w:gridSpan w:val="2"/>
            <w:hideMark/>
          </w:tcPr>
          <w:p w:rsidR="00FB7FBD" w:rsidRPr="00571AAE" w:rsidRDefault="00FB7FBD" w:rsidP="00B84759">
            <w:pPr>
              <w:spacing w:after="0"/>
              <w:ind w:left="0" w:firstLine="0"/>
            </w:pPr>
            <w:r w:rsidRPr="00571AAE">
              <w:t>Форма удостоверения на право проведения экспертн</w:t>
            </w:r>
            <w:proofErr w:type="gramStart"/>
            <w:r w:rsidRPr="00571AAE">
              <w:t>о-</w:t>
            </w:r>
            <w:proofErr w:type="gramEnd"/>
            <w:r w:rsidRPr="00571AAE">
              <w:t xml:space="preserve"> аналитического мероприятия </w:t>
            </w:r>
          </w:p>
        </w:tc>
      </w:tr>
      <w:tr w:rsidR="00F20E23" w:rsidRPr="00571AAE" w:rsidTr="00554F89">
        <w:trPr>
          <w:trHeight w:val="58"/>
        </w:trPr>
        <w:tc>
          <w:tcPr>
            <w:tcW w:w="2574" w:type="dxa"/>
            <w:hideMark/>
          </w:tcPr>
          <w:p w:rsidR="00F20E23" w:rsidRPr="00571AAE" w:rsidRDefault="00F20E23" w:rsidP="00491DE5">
            <w:pPr>
              <w:spacing w:after="0"/>
              <w:ind w:left="0" w:firstLine="0"/>
            </w:pPr>
            <w:r w:rsidRPr="00571AAE">
              <w:t xml:space="preserve">Приложение № </w:t>
            </w:r>
            <w:r w:rsidR="00491DE5">
              <w:t>8</w:t>
            </w:r>
            <w:r w:rsidRPr="00571AAE">
              <w:t>.</w:t>
            </w:r>
          </w:p>
        </w:tc>
        <w:tc>
          <w:tcPr>
            <w:tcW w:w="7457" w:type="dxa"/>
            <w:gridSpan w:val="3"/>
            <w:hideMark/>
          </w:tcPr>
          <w:p w:rsidR="00F20E23" w:rsidRPr="00571AAE" w:rsidRDefault="00F20E23" w:rsidP="00554F89">
            <w:pPr>
              <w:tabs>
                <w:tab w:val="center" w:pos="4426"/>
                <w:tab w:val="center" w:pos="5708"/>
                <w:tab w:val="center" w:pos="6917"/>
                <w:tab w:val="center" w:pos="7478"/>
                <w:tab w:val="center" w:pos="8708"/>
              </w:tabs>
              <w:spacing w:after="0"/>
              <w:ind w:left="0" w:firstLine="0"/>
            </w:pPr>
            <w:r w:rsidRPr="00571AAE">
              <w:t xml:space="preserve">Форма уведомления о проведении </w:t>
            </w:r>
            <w:r w:rsidRPr="00571AAE">
              <w:tab/>
              <w:t>экспертно-аналитического мероприятия</w:t>
            </w:r>
            <w:r w:rsidRPr="00571AAE">
              <w:rPr>
                <w:sz w:val="24"/>
              </w:rPr>
              <w:t xml:space="preserve"> </w:t>
            </w:r>
          </w:p>
        </w:tc>
      </w:tr>
      <w:tr w:rsidR="00F20E23" w:rsidRPr="00571AAE" w:rsidTr="00554F89">
        <w:trPr>
          <w:gridAfter w:val="1"/>
          <w:wAfter w:w="142" w:type="dxa"/>
          <w:trHeight w:val="58"/>
        </w:trPr>
        <w:tc>
          <w:tcPr>
            <w:tcW w:w="2574" w:type="dxa"/>
            <w:hideMark/>
          </w:tcPr>
          <w:p w:rsidR="00F20E23" w:rsidRPr="00571AAE" w:rsidRDefault="00F20E23" w:rsidP="00491DE5">
            <w:pPr>
              <w:spacing w:after="0"/>
              <w:ind w:left="0" w:firstLine="0"/>
            </w:pPr>
            <w:r w:rsidRPr="00571AAE">
              <w:t xml:space="preserve">Приложение № </w:t>
            </w:r>
            <w:r w:rsidR="00491DE5">
              <w:t>9</w:t>
            </w:r>
            <w:r w:rsidRPr="00571AAE">
              <w:t>.</w:t>
            </w:r>
          </w:p>
        </w:tc>
        <w:tc>
          <w:tcPr>
            <w:tcW w:w="7315" w:type="dxa"/>
            <w:gridSpan w:val="2"/>
            <w:hideMark/>
          </w:tcPr>
          <w:p w:rsidR="00F20E23" w:rsidRPr="00571AAE" w:rsidRDefault="00F20E23" w:rsidP="00554F89">
            <w:pPr>
              <w:tabs>
                <w:tab w:val="center" w:pos="4426"/>
                <w:tab w:val="center" w:pos="5708"/>
                <w:tab w:val="center" w:pos="6917"/>
                <w:tab w:val="center" w:pos="7478"/>
                <w:tab w:val="center" w:pos="8708"/>
              </w:tabs>
              <w:spacing w:after="0"/>
              <w:ind w:left="0" w:firstLine="0"/>
              <w:rPr>
                <w:sz w:val="24"/>
              </w:rPr>
            </w:pPr>
            <w:r w:rsidRPr="00571AAE">
              <w:t>Форма уведом</w:t>
            </w:r>
            <w:r w:rsidR="00AF5298" w:rsidRPr="00571AAE">
              <w:t xml:space="preserve">ительного письма руководителям главных администраторов средств областного бюджета </w:t>
            </w:r>
            <w:r w:rsidRPr="00571AAE">
              <w:t>о проведении</w:t>
            </w:r>
            <w:r w:rsidR="00AF5298" w:rsidRPr="00571AAE">
              <w:t xml:space="preserve"> </w:t>
            </w:r>
            <w:r w:rsidRPr="00571AAE">
              <w:t>экспертно-аналитического мероприятия</w:t>
            </w:r>
            <w:r w:rsidRPr="00571AAE">
              <w:rPr>
                <w:sz w:val="24"/>
              </w:rPr>
              <w:t xml:space="preserve"> </w:t>
            </w:r>
          </w:p>
          <w:p w:rsidR="00466D32" w:rsidRPr="00571AAE" w:rsidRDefault="00466D32" w:rsidP="00554F89">
            <w:pPr>
              <w:tabs>
                <w:tab w:val="center" w:pos="4426"/>
                <w:tab w:val="center" w:pos="5708"/>
                <w:tab w:val="center" w:pos="6917"/>
                <w:tab w:val="center" w:pos="7478"/>
                <w:tab w:val="center" w:pos="8708"/>
              </w:tabs>
              <w:spacing w:after="0"/>
              <w:ind w:left="0" w:firstLine="0"/>
            </w:pPr>
          </w:p>
        </w:tc>
      </w:tr>
      <w:tr w:rsidR="00AF5298" w:rsidRPr="00571AAE" w:rsidTr="00554F89">
        <w:trPr>
          <w:gridAfter w:val="1"/>
          <w:wAfter w:w="142" w:type="dxa"/>
          <w:trHeight w:val="777"/>
        </w:trPr>
        <w:tc>
          <w:tcPr>
            <w:tcW w:w="2574" w:type="dxa"/>
            <w:hideMark/>
          </w:tcPr>
          <w:p w:rsidR="00AF5298" w:rsidRPr="00571AAE" w:rsidRDefault="00AF5298" w:rsidP="00491DE5">
            <w:pPr>
              <w:spacing w:after="0"/>
              <w:ind w:left="0" w:firstLine="0"/>
            </w:pPr>
            <w:r w:rsidRPr="00571AAE">
              <w:t>Приложение № 1</w:t>
            </w:r>
            <w:r w:rsidR="00491DE5">
              <w:t>0</w:t>
            </w:r>
            <w:r w:rsidRPr="00571AAE">
              <w:t>.</w:t>
            </w:r>
          </w:p>
        </w:tc>
        <w:tc>
          <w:tcPr>
            <w:tcW w:w="7315" w:type="dxa"/>
            <w:gridSpan w:val="2"/>
            <w:hideMark/>
          </w:tcPr>
          <w:p w:rsidR="00AF5298" w:rsidRPr="00571AAE" w:rsidRDefault="00AF5298" w:rsidP="00554F89">
            <w:pPr>
              <w:tabs>
                <w:tab w:val="center" w:pos="3852"/>
                <w:tab w:val="center" w:pos="4633"/>
                <w:tab w:val="center" w:pos="5593"/>
                <w:tab w:val="center" w:pos="6945"/>
                <w:tab w:val="center" w:pos="7478"/>
                <w:tab w:val="center" w:pos="8609"/>
              </w:tabs>
              <w:spacing w:after="0"/>
              <w:ind w:left="0" w:firstLine="0"/>
            </w:pPr>
            <w:r w:rsidRPr="00571AAE">
              <w:t xml:space="preserve">Форма акта по фактам создания </w:t>
            </w:r>
            <w:r w:rsidRPr="00571AAE">
              <w:tab/>
              <w:t xml:space="preserve">препятствий инспекторам </w:t>
            </w:r>
            <w:r w:rsidRPr="00571AAE">
              <w:lastRenderedPageBreak/>
              <w:t xml:space="preserve">и иным сотрудникам аппарата контрольно-счетной палаты Сахалинской области для </w:t>
            </w:r>
            <w:r w:rsidRPr="00571AAE">
              <w:tab/>
              <w:t xml:space="preserve">проведения экспертно-аналитического мероприятия  </w:t>
            </w:r>
          </w:p>
        </w:tc>
      </w:tr>
      <w:tr w:rsidR="00AF5298" w:rsidRPr="00571AAE" w:rsidTr="00554F89">
        <w:trPr>
          <w:gridAfter w:val="1"/>
          <w:wAfter w:w="142" w:type="dxa"/>
          <w:trHeight w:val="559"/>
        </w:trPr>
        <w:tc>
          <w:tcPr>
            <w:tcW w:w="2574" w:type="dxa"/>
            <w:hideMark/>
          </w:tcPr>
          <w:p w:rsidR="00AF5298" w:rsidRPr="00571AAE" w:rsidRDefault="00AF5298" w:rsidP="00491DE5">
            <w:pPr>
              <w:spacing w:after="0"/>
              <w:ind w:left="0" w:firstLine="0"/>
            </w:pPr>
            <w:r w:rsidRPr="00571AAE">
              <w:lastRenderedPageBreak/>
              <w:t>Приложение № 1</w:t>
            </w:r>
            <w:r w:rsidR="00491DE5">
              <w:t>1</w:t>
            </w:r>
            <w:r w:rsidRPr="00571AAE">
              <w:t>.</w:t>
            </w:r>
          </w:p>
        </w:tc>
        <w:tc>
          <w:tcPr>
            <w:tcW w:w="7315" w:type="dxa"/>
            <w:gridSpan w:val="2"/>
            <w:hideMark/>
          </w:tcPr>
          <w:p w:rsidR="00AF5298" w:rsidRPr="00571AAE" w:rsidRDefault="00AF5298" w:rsidP="00CC47AA">
            <w:pPr>
              <w:spacing w:after="0"/>
              <w:ind w:left="0" w:firstLine="0"/>
            </w:pPr>
            <w:r w:rsidRPr="00571AAE">
              <w:t xml:space="preserve">Форма представления контрольно-счетной палаты Сахалинской области по фактам создания препятствий для проведения экспертно-аналитического мероприятия </w:t>
            </w:r>
          </w:p>
        </w:tc>
      </w:tr>
      <w:tr w:rsidR="009273E1" w:rsidRPr="00571AAE" w:rsidTr="00554F89">
        <w:trPr>
          <w:gridAfter w:val="1"/>
          <w:wAfter w:w="142" w:type="dxa"/>
          <w:trHeight w:val="202"/>
        </w:trPr>
        <w:tc>
          <w:tcPr>
            <w:tcW w:w="2574" w:type="dxa"/>
            <w:hideMark/>
          </w:tcPr>
          <w:p w:rsidR="009273E1" w:rsidRPr="00571AAE" w:rsidRDefault="009273E1" w:rsidP="00491DE5">
            <w:pPr>
              <w:spacing w:after="0"/>
              <w:ind w:left="0" w:firstLine="0"/>
            </w:pPr>
            <w:r w:rsidRPr="00571AAE">
              <w:t>Приложение № 1</w:t>
            </w:r>
            <w:r w:rsidR="00491DE5">
              <w:t>2</w:t>
            </w:r>
            <w:r w:rsidRPr="00571AAE">
              <w:t>.</w:t>
            </w:r>
          </w:p>
        </w:tc>
        <w:tc>
          <w:tcPr>
            <w:tcW w:w="7315" w:type="dxa"/>
            <w:gridSpan w:val="2"/>
            <w:hideMark/>
          </w:tcPr>
          <w:p w:rsidR="007514B8" w:rsidRPr="00571AAE" w:rsidRDefault="009273E1" w:rsidP="00CC47AA">
            <w:pPr>
              <w:spacing w:after="0"/>
              <w:ind w:left="0" w:firstLine="0"/>
            </w:pPr>
            <w:r w:rsidRPr="00571AAE">
              <w:t>Форма аналитической справки</w:t>
            </w:r>
          </w:p>
        </w:tc>
      </w:tr>
      <w:tr w:rsidR="00C60AB8" w:rsidRPr="00571AAE" w:rsidTr="00554F89">
        <w:trPr>
          <w:gridAfter w:val="1"/>
          <w:wAfter w:w="142" w:type="dxa"/>
          <w:trHeight w:val="202"/>
        </w:trPr>
        <w:tc>
          <w:tcPr>
            <w:tcW w:w="2574" w:type="dxa"/>
            <w:hideMark/>
          </w:tcPr>
          <w:p w:rsidR="00C60AB8" w:rsidRPr="00571AAE" w:rsidRDefault="00C60AB8" w:rsidP="00491DE5">
            <w:pPr>
              <w:spacing w:after="0"/>
              <w:ind w:left="0" w:firstLine="0"/>
            </w:pPr>
            <w:r w:rsidRPr="00571AAE">
              <w:t>Приложение № 1</w:t>
            </w:r>
            <w:r w:rsidR="00491DE5">
              <w:t>3</w:t>
            </w:r>
            <w:r w:rsidRPr="00571AAE">
              <w:t>.</w:t>
            </w:r>
          </w:p>
        </w:tc>
        <w:tc>
          <w:tcPr>
            <w:tcW w:w="7315" w:type="dxa"/>
            <w:gridSpan w:val="2"/>
            <w:hideMark/>
          </w:tcPr>
          <w:p w:rsidR="00C60AB8" w:rsidRPr="00571AAE" w:rsidRDefault="00C60AB8" w:rsidP="00CC47AA">
            <w:pPr>
              <w:spacing w:after="0"/>
              <w:ind w:left="0" w:firstLine="0"/>
            </w:pPr>
            <w:r w:rsidRPr="00571AAE">
              <w:t xml:space="preserve">Форма отчета о результатах экспертно-аналитического  мероприятия </w:t>
            </w:r>
          </w:p>
        </w:tc>
      </w:tr>
      <w:tr w:rsidR="00C60AB8" w:rsidRPr="00571AAE" w:rsidTr="00554F89">
        <w:trPr>
          <w:gridAfter w:val="1"/>
          <w:wAfter w:w="142" w:type="dxa"/>
          <w:trHeight w:val="202"/>
        </w:trPr>
        <w:tc>
          <w:tcPr>
            <w:tcW w:w="2574" w:type="dxa"/>
            <w:hideMark/>
          </w:tcPr>
          <w:p w:rsidR="00C60AB8" w:rsidRPr="00571AAE" w:rsidRDefault="00C60AB8" w:rsidP="00491DE5">
            <w:pPr>
              <w:spacing w:after="0"/>
              <w:ind w:left="0" w:firstLine="0"/>
            </w:pPr>
            <w:r w:rsidRPr="00571AAE">
              <w:t>Приложение № 1</w:t>
            </w:r>
            <w:r w:rsidR="00491DE5">
              <w:t>4</w:t>
            </w:r>
            <w:r w:rsidRPr="00571AAE">
              <w:t>.</w:t>
            </w:r>
          </w:p>
        </w:tc>
        <w:tc>
          <w:tcPr>
            <w:tcW w:w="7315" w:type="dxa"/>
            <w:gridSpan w:val="2"/>
            <w:hideMark/>
          </w:tcPr>
          <w:p w:rsidR="00C60AB8" w:rsidRPr="00571AAE" w:rsidRDefault="00C60AB8" w:rsidP="00CC47AA">
            <w:pPr>
              <w:spacing w:after="0"/>
              <w:ind w:left="0" w:firstLine="0"/>
            </w:pPr>
            <w:r w:rsidRPr="00571AAE">
              <w:t>Форма сопроводительного письма к отчету о результатах экспертно-аналитического мероприятия</w:t>
            </w:r>
          </w:p>
        </w:tc>
      </w:tr>
      <w:tr w:rsidR="00C60AB8" w:rsidRPr="00571AAE" w:rsidTr="00554F89">
        <w:trPr>
          <w:gridAfter w:val="1"/>
          <w:wAfter w:w="142" w:type="dxa"/>
          <w:trHeight w:val="202"/>
        </w:trPr>
        <w:tc>
          <w:tcPr>
            <w:tcW w:w="2574" w:type="dxa"/>
            <w:hideMark/>
          </w:tcPr>
          <w:p w:rsidR="00C60AB8" w:rsidRPr="00571AAE" w:rsidRDefault="00491DE5" w:rsidP="00CC47AA">
            <w:pPr>
              <w:spacing w:after="0"/>
              <w:ind w:left="0" w:firstLine="0"/>
            </w:pPr>
            <w:r>
              <w:t>Приложение № 15</w:t>
            </w:r>
            <w:bookmarkStart w:id="0" w:name="_GoBack"/>
            <w:bookmarkEnd w:id="0"/>
            <w:r w:rsidR="00C60AB8" w:rsidRPr="00571AAE">
              <w:t>.</w:t>
            </w:r>
          </w:p>
        </w:tc>
        <w:tc>
          <w:tcPr>
            <w:tcW w:w="7315" w:type="dxa"/>
            <w:gridSpan w:val="2"/>
            <w:hideMark/>
          </w:tcPr>
          <w:p w:rsidR="00C60AB8" w:rsidRPr="00571AAE" w:rsidRDefault="00C60AB8" w:rsidP="00CC47AA">
            <w:pPr>
              <w:tabs>
                <w:tab w:val="center" w:pos="4619"/>
                <w:tab w:val="center" w:pos="6454"/>
                <w:tab w:val="center" w:pos="7693"/>
                <w:tab w:val="center" w:pos="8932"/>
              </w:tabs>
              <w:spacing w:after="0"/>
              <w:ind w:left="0" w:firstLine="0"/>
            </w:pPr>
            <w:r w:rsidRPr="00571AAE">
              <w:t xml:space="preserve">Форма информационного письма </w:t>
            </w:r>
            <w:r w:rsidRPr="00571AAE">
              <w:tab/>
              <w:t xml:space="preserve">контрольно-счетной палаты Сахалинской области </w:t>
            </w:r>
          </w:p>
        </w:tc>
      </w:tr>
    </w:tbl>
    <w:p w:rsidR="008768A4" w:rsidRPr="00571AAE" w:rsidRDefault="008768A4" w:rsidP="00A86472">
      <w:pPr>
        <w:spacing w:after="0"/>
        <w:ind w:left="0" w:firstLine="0"/>
      </w:pPr>
    </w:p>
    <w:p w:rsidR="00FB7FBD" w:rsidRPr="00571AAE" w:rsidRDefault="009273E1" w:rsidP="00A86472">
      <w:pPr>
        <w:tabs>
          <w:tab w:val="center" w:pos="9463"/>
        </w:tabs>
        <w:spacing w:after="0"/>
        <w:ind w:left="0" w:firstLine="0"/>
      </w:pPr>
      <w:r w:rsidRPr="00571AAE">
        <w:t xml:space="preserve"> </w:t>
      </w:r>
      <w:r w:rsidR="00492DA4" w:rsidRPr="00571AAE">
        <w:t xml:space="preserve">  </w:t>
      </w:r>
    </w:p>
    <w:p w:rsidR="00FB7FBD" w:rsidRPr="00571AAE" w:rsidRDefault="00FB7FBD">
      <w:pPr>
        <w:spacing w:after="160" w:line="259" w:lineRule="auto"/>
        <w:ind w:left="0" w:firstLine="0"/>
        <w:jc w:val="left"/>
      </w:pPr>
      <w:r w:rsidRPr="00571AAE">
        <w:br w:type="page"/>
      </w:r>
    </w:p>
    <w:p w:rsidR="008768A4" w:rsidRPr="00571AAE" w:rsidRDefault="00492DA4" w:rsidP="00A41A79">
      <w:pPr>
        <w:pStyle w:val="1"/>
        <w:spacing w:after="0" w:line="360" w:lineRule="auto"/>
        <w:ind w:left="596" w:right="5" w:hanging="281"/>
      </w:pPr>
      <w:bookmarkStart w:id="1" w:name="_Toc27125"/>
      <w:r w:rsidRPr="00571AAE">
        <w:lastRenderedPageBreak/>
        <w:t xml:space="preserve">Общие положения </w:t>
      </w:r>
      <w:bookmarkEnd w:id="1"/>
    </w:p>
    <w:p w:rsidR="008768A4" w:rsidRPr="00571AAE" w:rsidRDefault="00492DA4" w:rsidP="00A41A79">
      <w:pPr>
        <w:spacing w:after="0"/>
        <w:ind w:left="0" w:firstLine="709"/>
      </w:pPr>
      <w:r w:rsidRPr="00571AAE">
        <w:t xml:space="preserve">1.1. </w:t>
      </w:r>
      <w:proofErr w:type="gramStart"/>
      <w:r w:rsidRPr="00571AAE">
        <w:t xml:space="preserve">Стандарт внешнего государственного аудита (контроля) "Общие правила проведения экспертно-аналитических мероприятий" (далее - Стандарт) предназначен для методологического обеспечения осуществления </w:t>
      </w:r>
      <w:r w:rsidR="003936B0" w:rsidRPr="00571AAE">
        <w:t>контрольно-счетной палатой Сахалинской области (далее – контрольно-с</w:t>
      </w:r>
      <w:r w:rsidRPr="00571AAE">
        <w:t xml:space="preserve">четная палата) экспертно-аналитической деятельности в соответствии с положениями </w:t>
      </w:r>
      <w:r w:rsidR="003936B0" w:rsidRPr="00571AAE">
        <w:t xml:space="preserve">закона Сахалинской области от 30.06.2011 г. </w:t>
      </w:r>
      <w:r w:rsidRPr="00571AAE">
        <w:t xml:space="preserve">"О </w:t>
      </w:r>
      <w:r w:rsidR="003936B0" w:rsidRPr="00571AAE">
        <w:t xml:space="preserve">контрольно-счетной </w:t>
      </w:r>
      <w:r w:rsidRPr="00571AAE">
        <w:t xml:space="preserve">палате </w:t>
      </w:r>
      <w:r w:rsidR="003936B0" w:rsidRPr="00571AAE">
        <w:t>Сахалинской области</w:t>
      </w:r>
      <w:r w:rsidRPr="00571AAE">
        <w:t>" (далее - закон "</w:t>
      </w:r>
      <w:r w:rsidR="003936B0" w:rsidRPr="00571AAE">
        <w:t xml:space="preserve"> О контрольно-счетной палате Сахалинской области </w:t>
      </w:r>
      <w:r w:rsidRPr="00571AAE">
        <w:t xml:space="preserve">") и Регламента </w:t>
      </w:r>
      <w:r w:rsidR="003936B0" w:rsidRPr="00571AAE">
        <w:t>контрольно-счетной палаты Сахалинской области</w:t>
      </w:r>
      <w:r w:rsidRPr="00571AAE">
        <w:t xml:space="preserve">. </w:t>
      </w:r>
      <w:proofErr w:type="gramEnd"/>
    </w:p>
    <w:p w:rsidR="00E6345B" w:rsidRPr="00571AAE" w:rsidRDefault="00492DA4" w:rsidP="00466D32">
      <w:pPr>
        <w:spacing w:after="0"/>
        <w:ind w:left="0" w:firstLine="709"/>
      </w:pPr>
      <w:r w:rsidRPr="00571AAE">
        <w:t xml:space="preserve">1.2. Стандарт разработан с учетом </w:t>
      </w:r>
      <w:r w:rsidR="00E6345B" w:rsidRPr="00571AAE">
        <w:t>Стандарта внешнего государственного аудита (контроля) СГА 102 "Общие правила проведения экспертно-аналитических мероприятий" Счетной Палаты Российской Федерации.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1.3. Стандарт устанавливает общие требования, характеристики, правила и процедуры проведения </w:t>
      </w:r>
      <w:r w:rsidR="00155E60" w:rsidRPr="00571AAE">
        <w:t xml:space="preserve">контрольно-счетной палатой </w:t>
      </w:r>
      <w:r w:rsidRPr="00571AAE">
        <w:t xml:space="preserve">экспертно-аналитических мероприятий.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Особенности проведения экспертно-аналитических мероприятий могут устанавливаться иными стандартами </w:t>
      </w:r>
      <w:r w:rsidR="00155E60" w:rsidRPr="00571AAE">
        <w:t>контрольно-счетной палаты</w:t>
      </w:r>
      <w:r w:rsidRPr="00571AAE">
        <w:t xml:space="preserve">, определяющими характеристики, правила и процедуры планирования, организации и осуществления отдельных видов деятельности </w:t>
      </w:r>
      <w:r w:rsidR="00155E60" w:rsidRPr="00571AAE">
        <w:t>контрольно-счетной палаты</w:t>
      </w:r>
      <w:r w:rsidRPr="00571AAE">
        <w:t xml:space="preserve">, применения отдельных видов внешнего государственного аудита (контроля).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1.4. Задачами Стандарта являются: </w:t>
      </w:r>
    </w:p>
    <w:p w:rsidR="00634AE5" w:rsidRPr="00571AAE" w:rsidRDefault="00492DA4" w:rsidP="00466D32">
      <w:pPr>
        <w:spacing w:after="0"/>
        <w:ind w:left="0" w:firstLine="709"/>
      </w:pPr>
      <w:r w:rsidRPr="00571AAE">
        <w:t>определение содержания, порядка организации и проведения экспертно-аналитического мероприятия;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определение порядка оформления результатов экспертно-аналитического </w:t>
      </w:r>
      <w:r w:rsidR="00155E60" w:rsidRPr="00571AAE">
        <w:t xml:space="preserve"> </w:t>
      </w:r>
      <w:r w:rsidRPr="00571AAE">
        <w:t xml:space="preserve">мероприятия.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1.5. </w:t>
      </w:r>
      <w:r w:rsidR="00155E60" w:rsidRPr="00571AAE">
        <w:t xml:space="preserve">Контрольно-счетной палатой </w:t>
      </w:r>
      <w:r w:rsidRPr="00571AAE">
        <w:t xml:space="preserve">могут проводиться совместные и параллельные экспертно-аналитические мероприятия </w:t>
      </w:r>
      <w:r w:rsidR="00381B87" w:rsidRPr="00571AAE">
        <w:t>со Счетной палатой Российской Федерации</w:t>
      </w:r>
      <w:r w:rsidRPr="00571AAE">
        <w:t xml:space="preserve"> и </w:t>
      </w:r>
      <w:r w:rsidR="00381B87" w:rsidRPr="00571AAE">
        <w:t xml:space="preserve">с контрольно-счетными органами </w:t>
      </w:r>
      <w:r w:rsidRPr="00571AAE">
        <w:t xml:space="preserve">муниципальных </w:t>
      </w:r>
      <w:r w:rsidRPr="00571AAE">
        <w:lastRenderedPageBreak/>
        <w:t>образований, экспертно</w:t>
      </w:r>
      <w:r w:rsidR="00381B87" w:rsidRPr="00571AAE">
        <w:t>-</w:t>
      </w:r>
      <w:r w:rsidRPr="00571AAE">
        <w:t>аналитические мероприятия с участием правоохранительных</w:t>
      </w:r>
      <w:r w:rsidR="00381B87" w:rsidRPr="00571AAE">
        <w:t xml:space="preserve"> и иных государственных органов.</w:t>
      </w:r>
      <w:r w:rsidRPr="00571AAE">
        <w:t xml:space="preserve"> </w:t>
      </w:r>
    </w:p>
    <w:p w:rsidR="008768A4" w:rsidRPr="00571AAE" w:rsidRDefault="00492DA4" w:rsidP="00A41A79">
      <w:pPr>
        <w:spacing w:after="0"/>
        <w:ind w:left="0" w:firstLine="709"/>
      </w:pPr>
      <w:r w:rsidRPr="00571AAE">
        <w:t xml:space="preserve">Порядок организации таких мероприятий и взаимодействия сторон в ходе их проведения устанавливаются соответствующими стандартами организации деятельности </w:t>
      </w:r>
      <w:r w:rsidR="00381B87" w:rsidRPr="00571AAE">
        <w:t>контрольно-счетной палаты</w:t>
      </w:r>
      <w:r w:rsidRPr="00571AAE">
        <w:t xml:space="preserve">. </w:t>
      </w:r>
    </w:p>
    <w:p w:rsidR="008041E8" w:rsidRPr="00571AAE" w:rsidRDefault="008041E8" w:rsidP="00A41A79">
      <w:pPr>
        <w:spacing w:after="0"/>
        <w:ind w:left="0" w:firstLine="709"/>
      </w:pPr>
    </w:p>
    <w:p w:rsidR="008768A4" w:rsidRPr="00571AAE" w:rsidRDefault="00492DA4" w:rsidP="00A41A79">
      <w:pPr>
        <w:pStyle w:val="1"/>
        <w:spacing w:after="0" w:line="360" w:lineRule="auto"/>
        <w:ind w:left="596" w:right="2" w:hanging="281"/>
      </w:pPr>
      <w:bookmarkStart w:id="2" w:name="_Toc27126"/>
      <w:r w:rsidRPr="00571AAE">
        <w:t xml:space="preserve">Содержание экспертно-аналитического мероприятия </w:t>
      </w:r>
      <w:bookmarkEnd w:id="2"/>
    </w:p>
    <w:p w:rsidR="008768A4" w:rsidRPr="00571AAE" w:rsidRDefault="00492DA4" w:rsidP="00A41A79">
      <w:pPr>
        <w:spacing w:after="0"/>
        <w:ind w:left="0" w:firstLine="709"/>
      </w:pPr>
      <w:r w:rsidRPr="00571AAE">
        <w:t xml:space="preserve">2.1. Экспертно-аналитическое мероприятие представляет собой организационную форму осуществления </w:t>
      </w:r>
      <w:r w:rsidR="00381B87" w:rsidRPr="00571AAE">
        <w:t>контрольно-счетной палатой</w:t>
      </w:r>
      <w:r w:rsidRPr="00571AAE">
        <w:t xml:space="preserve"> экспертно</w:t>
      </w:r>
      <w:r w:rsidR="00381B87" w:rsidRPr="00571AAE">
        <w:t>-</w:t>
      </w:r>
      <w:r w:rsidRPr="00571AAE">
        <w:t xml:space="preserve">аналитической деятельности, посредством которой обеспечивается реализация задач, функций и полномочий </w:t>
      </w:r>
      <w:r w:rsidR="00381B87" w:rsidRPr="00571AAE">
        <w:t xml:space="preserve">контрольно-счетной палаты </w:t>
      </w:r>
      <w:r w:rsidRPr="00571AAE">
        <w:t xml:space="preserve">в сфере внешнего государственного аудита (контроля).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2.2. Экспертно-аналитическое мероприятие должно отвечать следующим требованиям: </w:t>
      </w:r>
    </w:p>
    <w:p w:rsidR="00E829F2" w:rsidRPr="00571AAE" w:rsidRDefault="00492DA4" w:rsidP="00466D32">
      <w:pPr>
        <w:spacing w:after="0"/>
        <w:ind w:left="0" w:firstLine="709"/>
      </w:pPr>
      <w:r w:rsidRPr="00571AAE">
        <w:t>экспертно-аналитическое мероприятие проводится на основании плана работы</w:t>
      </w:r>
      <w:r w:rsidR="005B3833" w:rsidRPr="00571AAE">
        <w:t xml:space="preserve"> </w:t>
      </w:r>
      <w:r w:rsidR="00381B87" w:rsidRPr="00571AAE">
        <w:t xml:space="preserve">контрольно-счетной палаты </w:t>
      </w:r>
      <w:r w:rsidRPr="00571AAE">
        <w:t xml:space="preserve">на соответствующий год;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экспертно-аналитическое мероприятие проводится в соответствии с программой его проведения, утвержденной в установленном порядке;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>по результатам экспертно-аналитического мероприятия оформляется отчет</w:t>
      </w:r>
      <w:r w:rsidRPr="00571AAE">
        <w:rPr>
          <w:vertAlign w:val="superscript"/>
        </w:rPr>
        <w:footnoteReference w:id="1"/>
      </w:r>
      <w:r w:rsidRPr="00571AAE">
        <w:t xml:space="preserve">, который в установленном порядке представляется на рассмотрение Коллегии </w:t>
      </w:r>
      <w:r w:rsidR="00381B87" w:rsidRPr="00571AAE">
        <w:t>контрольно-счетной палаты</w:t>
      </w:r>
      <w:r w:rsidRPr="00571AAE">
        <w:t xml:space="preserve">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2.3. Задачами экспертно-аналитического мероприятия являются: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исследование актуальных проблем финансовой системы Российской Федерации, формирования и исполнения </w:t>
      </w:r>
      <w:r w:rsidR="001B4940" w:rsidRPr="00571AAE">
        <w:t xml:space="preserve">областного бюджета и бюджета ТФОМС </w:t>
      </w:r>
      <w:proofErr w:type="gramStart"/>
      <w:r w:rsidR="001B4940" w:rsidRPr="00571AAE">
        <w:t>СО</w:t>
      </w:r>
      <w:proofErr w:type="gramEnd"/>
      <w:r w:rsidRPr="00571AAE">
        <w:t xml:space="preserve">; исследование причин и последствий нарушений и недостатков, выявленных по результатам ранее проведенных контрольных и экспертно-аналитических </w:t>
      </w:r>
      <w:r w:rsidRPr="00571AAE">
        <w:lastRenderedPageBreak/>
        <w:t>мероприятий, в том числе на предмет системного характера таких нарушений и недостатков</w:t>
      </w:r>
      <w:r w:rsidRPr="00571AAE">
        <w:rPr>
          <w:vertAlign w:val="superscript"/>
        </w:rPr>
        <w:footnoteReference w:id="2"/>
      </w:r>
      <w:r w:rsidRPr="00571AAE">
        <w:t xml:space="preserve">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2.4. </w:t>
      </w:r>
      <w:proofErr w:type="gramStart"/>
      <w:r w:rsidRPr="00571AAE">
        <w:t xml:space="preserve">Предметом экспертно-аналитического мероприятия </w:t>
      </w:r>
      <w:r w:rsidR="00E26837" w:rsidRPr="00571AAE">
        <w:t xml:space="preserve">контрольно-счетной палаты </w:t>
      </w:r>
      <w:r w:rsidRPr="00571AAE">
        <w:t xml:space="preserve">являются организация и функционирование финансовой системы Российской Федерации, организация бюджетного процесса, порядок формирования, управления и распоряжения средствами </w:t>
      </w:r>
      <w:r w:rsidR="00E26837" w:rsidRPr="00571AAE">
        <w:t xml:space="preserve">областного </w:t>
      </w:r>
      <w:r w:rsidR="00566D22" w:rsidRPr="00571AAE">
        <w:t>бюджета,</w:t>
      </w:r>
      <w:r w:rsidRPr="00571AAE">
        <w:t xml:space="preserve"> </w:t>
      </w:r>
      <w:r w:rsidR="00E26837" w:rsidRPr="00571AAE">
        <w:t>имуществом, находящегося в государственной собственности Сахалинской области и иными ресурсами (далее – областные и иные ресурсы) в пределах компетенции контрольно-счетной палаты</w:t>
      </w:r>
      <w:r w:rsidRPr="00571AAE">
        <w:t>, а также законодательное регулирование в сфере экономики и финансов, в том числе влияющее на формирование и</w:t>
      </w:r>
      <w:proofErr w:type="gramEnd"/>
      <w:r w:rsidRPr="00571AAE">
        <w:t xml:space="preserve"> исполнение </w:t>
      </w:r>
      <w:r w:rsidR="00E26837" w:rsidRPr="00571AAE">
        <w:t xml:space="preserve">областного </w:t>
      </w:r>
      <w:r w:rsidRPr="00571AAE">
        <w:t xml:space="preserve">бюджета и </w:t>
      </w:r>
      <w:r w:rsidR="00E26837" w:rsidRPr="00571AAE">
        <w:t xml:space="preserve">бюджета ТФОМС </w:t>
      </w:r>
      <w:proofErr w:type="gramStart"/>
      <w:r w:rsidR="00E26837" w:rsidRPr="00571AAE">
        <w:t>СО</w:t>
      </w:r>
      <w:proofErr w:type="gramEnd"/>
      <w:r w:rsidRPr="00571AAE">
        <w:t xml:space="preserve">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Предмет экспертно-аналитического мероприятия определяется на этапе формирования проекта плана работы </w:t>
      </w:r>
      <w:r w:rsidR="00E26837" w:rsidRPr="00571AAE">
        <w:t xml:space="preserve">контрольно-счетной палаты </w:t>
      </w:r>
      <w:r w:rsidRPr="00571AAE">
        <w:t>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 Предмет экспертно-аналитического мероприятия в х</w:t>
      </w:r>
      <w:r w:rsidR="00E26837" w:rsidRPr="00571AAE">
        <w:t xml:space="preserve">оде его проведения изменению не </w:t>
      </w:r>
      <w:r w:rsidRPr="00571AAE">
        <w:t xml:space="preserve">подлежит.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2.5. В целях проведения экспертно-аналитического мероприятия из числа объектов аудита (контроля), поименованных </w:t>
      </w:r>
      <w:r w:rsidR="0065659C" w:rsidRPr="00571AAE">
        <w:rPr>
          <w:szCs w:val="28"/>
        </w:rPr>
        <w:t>в статье 266.1 Бюджетного кодекса Российской Федерации</w:t>
      </w:r>
      <w:r w:rsidRPr="00571AAE">
        <w:t>, определяются объекты экспертно</w:t>
      </w:r>
      <w:r w:rsidR="00566D22" w:rsidRPr="00571AAE">
        <w:t>-</w:t>
      </w:r>
      <w:r w:rsidRPr="00571AAE">
        <w:t xml:space="preserve">аналитического мероприятия, </w:t>
      </w:r>
      <w:proofErr w:type="gramStart"/>
      <w:r w:rsidRPr="00571AAE">
        <w:t>вопросы</w:t>
      </w:r>
      <w:proofErr w:type="gramEnd"/>
      <w:r w:rsidRPr="00571AAE">
        <w:t xml:space="preserve"> в сфере деятельности которых подлежат исследованию, оценке, анализу и мониторингу в рамках предмета экспертно</w:t>
      </w:r>
      <w:r w:rsidR="00566D22" w:rsidRPr="00571AAE">
        <w:t>-</w:t>
      </w:r>
      <w:r w:rsidRPr="00571AAE">
        <w:t xml:space="preserve">аналитического мероприятия.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>Экспертно-аналитическое мероприятие в отношении объекта экспертно</w:t>
      </w:r>
      <w:r w:rsidR="00566D22" w:rsidRPr="00571AAE">
        <w:t>-</w:t>
      </w:r>
      <w:r w:rsidRPr="00571AAE">
        <w:t xml:space="preserve">аналитического мероприятия может быть осуществлено как по месту нахождения объекта экспертно-аналитического мероприятия, так и путем направления запроса в объект экспертно-аналитического мероприятия.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lastRenderedPageBreak/>
        <w:t xml:space="preserve">К объектам экспертно-аналитического мероприятия не относятся органы и организации, которым в ходе экспертно-аналитического мероприятия направляются запросы в целях получения информации, необходимой для исследования, оценки, анализа и мониторинга в сфере деятельности объекта экспертно-аналитического мероприятия. </w:t>
      </w:r>
    </w:p>
    <w:p w:rsidR="008768A4" w:rsidRPr="00571AAE" w:rsidRDefault="00492DA4" w:rsidP="00AC18D1">
      <w:pPr>
        <w:ind w:left="0" w:firstLine="709"/>
      </w:pPr>
      <w:r w:rsidRPr="00571AAE">
        <w:t>2.6. Проведение экспертно-аналитического мероприятия осуществляется с применением таких методов осуществления деятельности</w:t>
      </w:r>
      <w:r w:rsidR="00566D22" w:rsidRPr="00571AAE">
        <w:t xml:space="preserve"> контрольно-счетной палаты</w:t>
      </w:r>
      <w:r w:rsidRPr="00571AAE">
        <w:t xml:space="preserve">, как анализ, обследование, мониторинг, либо их сочетания в зависимости от предмета и целей экспертно-аналитического мероприятия. </w:t>
      </w:r>
    </w:p>
    <w:p w:rsidR="008041E8" w:rsidRPr="00571AAE" w:rsidRDefault="008041E8" w:rsidP="00AC18D1">
      <w:pPr>
        <w:ind w:left="0" w:firstLine="709"/>
      </w:pPr>
    </w:p>
    <w:p w:rsidR="008768A4" w:rsidRPr="00571AAE" w:rsidRDefault="00492DA4" w:rsidP="00AC18D1">
      <w:pPr>
        <w:pStyle w:val="1"/>
        <w:spacing w:after="3" w:line="360" w:lineRule="auto"/>
        <w:ind w:left="596" w:right="2" w:hanging="281"/>
      </w:pPr>
      <w:bookmarkStart w:id="3" w:name="_Toc27127"/>
      <w:r w:rsidRPr="00571AAE">
        <w:t xml:space="preserve">Организация экспертно-аналитического мероприятия </w:t>
      </w:r>
      <w:bookmarkEnd w:id="3"/>
    </w:p>
    <w:p w:rsidR="008768A4" w:rsidRPr="00571AAE" w:rsidRDefault="00492DA4" w:rsidP="00A41A79">
      <w:pPr>
        <w:spacing w:after="0"/>
        <w:ind w:left="0" w:firstLine="709"/>
      </w:pPr>
      <w:r w:rsidRPr="00571AAE">
        <w:t xml:space="preserve">3.1. Экспертно-аналитическое мероприятие включает следующие этапы, каждый из которых характеризуется выполнением определенных задач: </w:t>
      </w:r>
    </w:p>
    <w:p w:rsidR="008768A4" w:rsidRPr="00571AAE" w:rsidRDefault="00492DA4" w:rsidP="00A41A79">
      <w:pPr>
        <w:spacing w:after="0"/>
        <w:ind w:left="0" w:firstLine="709"/>
        <w:jc w:val="left"/>
      </w:pPr>
      <w:r w:rsidRPr="00571AAE">
        <w:t xml:space="preserve">подготовительный этап экспертно-аналитического мероприятия; основной этап экспертно-аналитического мероприятия; заключительный этап экспертно-аналитического мероприятия. </w:t>
      </w:r>
    </w:p>
    <w:p w:rsidR="008768A4" w:rsidRPr="00571AAE" w:rsidRDefault="00492DA4" w:rsidP="00A41A79">
      <w:pPr>
        <w:spacing w:after="0"/>
        <w:ind w:left="0" w:firstLine="709"/>
      </w:pPr>
      <w:r w:rsidRPr="00571AAE">
        <w:t xml:space="preserve">3.2. Подготовительный этап экспертно-аналитического мероприятия осуществляется в целях предварительного изучения предмета и объектов мероприятия, подготовки программы и рабочего плана его проведения. </w:t>
      </w:r>
    </w:p>
    <w:p w:rsidR="008768A4" w:rsidRPr="00571AAE" w:rsidRDefault="00492DA4" w:rsidP="00A41A79">
      <w:pPr>
        <w:spacing w:after="0"/>
        <w:ind w:left="0" w:firstLine="709"/>
      </w:pPr>
      <w:r w:rsidRPr="00571AAE">
        <w:t xml:space="preserve">Основной этап экспертно-аналитического мероприятия заключается в непосредственном исследовании его предмета, по результатам которого оформляется заключение.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На заключительном этапе экспертно-аналитического мероприятия формируются выводы, подготавливаются предложения (рекомендации), </w:t>
      </w:r>
      <w:proofErr w:type="gramStart"/>
      <w:r w:rsidRPr="00571AAE">
        <w:t>оформляется и представляется</w:t>
      </w:r>
      <w:proofErr w:type="gramEnd"/>
      <w:r w:rsidRPr="00571AAE">
        <w:t xml:space="preserve"> на рассмотрение Коллегии </w:t>
      </w:r>
      <w:r w:rsidR="0019063F" w:rsidRPr="00571AAE">
        <w:t xml:space="preserve">контрольно-счетной палаты </w:t>
      </w:r>
      <w:r w:rsidRPr="00571AAE">
        <w:t xml:space="preserve">отчет о результатах экспертно-аналитического мероприятия.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3.3. 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от особенностей исследуемых актуальных проблем. </w:t>
      </w:r>
    </w:p>
    <w:p w:rsidR="008768A4" w:rsidRPr="00571AAE" w:rsidRDefault="0019063F" w:rsidP="00466D32">
      <w:pPr>
        <w:spacing w:after="0"/>
        <w:ind w:left="0" w:firstLine="709"/>
      </w:pPr>
      <w:proofErr w:type="gramStart"/>
      <w:r w:rsidRPr="00571AAE">
        <w:lastRenderedPageBreak/>
        <w:t>Проект распоряжения о проведении контрольного мероприятия оформляется аудитором, ответственным за проведение экспертно-аналитического мероприятия, по форме согласно приложению № 1 к Стандарту</w:t>
      </w:r>
      <w:r w:rsidR="00492DA4" w:rsidRPr="00571AAE">
        <w:t xml:space="preserve">, в котором указывается основание для его проведения (пункт плана работы </w:t>
      </w:r>
      <w:r w:rsidRPr="00571AAE">
        <w:t>контрольно-счетной палаты</w:t>
      </w:r>
      <w:r w:rsidR="00492DA4" w:rsidRPr="00571AAE">
        <w:t>), определяются сроки проведения экспертно-аналитического мероприятия (включающие все этапы экспертно</w:t>
      </w:r>
      <w:r w:rsidRPr="00571AAE">
        <w:t>-</w:t>
      </w:r>
      <w:r w:rsidR="00492DA4" w:rsidRPr="00571AAE">
        <w:t>аналитического мероприятия), указываются руководитель экспертно</w:t>
      </w:r>
      <w:r w:rsidRPr="00571AAE">
        <w:t>-</w:t>
      </w:r>
      <w:r w:rsidR="00492DA4" w:rsidRPr="00571AAE">
        <w:t xml:space="preserve">аналитического мероприятия, инспекторы и иные сотрудники аппарата </w:t>
      </w:r>
      <w:r w:rsidRPr="00571AAE">
        <w:t>контрольно-счетной палаты</w:t>
      </w:r>
      <w:r w:rsidR="00492DA4" w:rsidRPr="00571AAE">
        <w:t>, принимающие участие в экспертно-аналитическом мероприятии, а также</w:t>
      </w:r>
      <w:proofErr w:type="gramEnd"/>
      <w:r w:rsidR="00492DA4" w:rsidRPr="00571AAE">
        <w:t xml:space="preserve"> срок представления на утверждение программы проведения экспертно</w:t>
      </w:r>
      <w:r w:rsidRPr="00571AAE">
        <w:t>-</w:t>
      </w:r>
      <w:r w:rsidR="00492DA4" w:rsidRPr="00571AAE">
        <w:t xml:space="preserve">аналитического мероприятия.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В случае проведения экспертно-аналитического мероприятия, охватывающего вопросы, входящие в компетенцию двух и более направлений деятельности </w:t>
      </w:r>
      <w:r w:rsidR="00F00F1F" w:rsidRPr="00571AAE">
        <w:t>контрольно-счетной палаты</w:t>
      </w:r>
      <w:r w:rsidRPr="00571AAE">
        <w:t>, письменное поручение оформляется</w:t>
      </w:r>
      <w:r w:rsidR="00F00F1F" w:rsidRPr="00571AAE">
        <w:t xml:space="preserve"> аудитором контрольно-счетной палаты</w:t>
      </w:r>
      <w:r w:rsidRPr="00571AAE">
        <w:t>, отвечающим за организацию, проведение и обобщение результатов экспертно-аналитического мероприятия, по согласованию с другими</w:t>
      </w:r>
      <w:r w:rsidR="00F00F1F" w:rsidRPr="00571AAE">
        <w:t xml:space="preserve"> аудиторами контрольно-счетной палаты</w:t>
      </w:r>
      <w:r w:rsidRPr="00571AAE">
        <w:t>, ответственными за проведение экспертно</w:t>
      </w:r>
      <w:r w:rsidR="00F00F1F" w:rsidRPr="00571AAE">
        <w:t>-</w:t>
      </w:r>
      <w:r w:rsidRPr="00571AAE">
        <w:t xml:space="preserve">аналитического мероприятия.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Датой начала экспертно-аналитического мероприятия является дата, указанная в </w:t>
      </w:r>
      <w:r w:rsidR="00F00F1F" w:rsidRPr="00571AAE">
        <w:t xml:space="preserve">распоряжении контрольно-счетной палаты </w:t>
      </w:r>
      <w:r w:rsidRPr="00571AAE">
        <w:t>о проведении экспертно</w:t>
      </w:r>
      <w:r w:rsidR="00F00F1F" w:rsidRPr="00571AAE">
        <w:t>-</w:t>
      </w:r>
      <w:r w:rsidRPr="00571AAE">
        <w:t xml:space="preserve">аналитического мероприятия. Датой окончания экспертно-аналитического мероприятия является дата принятия Коллегией </w:t>
      </w:r>
      <w:r w:rsidR="00F00F1F" w:rsidRPr="00571AAE">
        <w:t xml:space="preserve">контрольно-счетной палаты </w:t>
      </w:r>
      <w:r w:rsidRPr="00571AAE">
        <w:t xml:space="preserve">решения об утверждении отчета о результатах проведенного мероприятия.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3.4. Документы, необходимые для проведения экспертно-аналитического мероприятия, подготавливаются с использованием форм документов, предусмотренных Стандартом и Инструкцией по делопроизводству в </w:t>
      </w:r>
      <w:r w:rsidR="00F00F1F" w:rsidRPr="00571AAE">
        <w:t>контрольно-счетной палате Сахалинской области</w:t>
      </w:r>
      <w:r w:rsidRPr="00571AAE">
        <w:t xml:space="preserve">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3.5. 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</w:t>
      </w:r>
      <w:r w:rsidRPr="00571AAE">
        <w:lastRenderedPageBreak/>
        <w:t xml:space="preserve">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3.6. 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инспекторы и иные сотрудники аппарата </w:t>
      </w:r>
      <w:r w:rsidR="004D4F84" w:rsidRPr="00571AAE">
        <w:t>контрольно-счетной палаты</w:t>
      </w:r>
      <w:r w:rsidRPr="00571AAE">
        <w:t>, к участию в проведении экспертно</w:t>
      </w:r>
      <w:r w:rsidR="004D4F84" w:rsidRPr="00571AAE">
        <w:t>-</w:t>
      </w:r>
      <w:r w:rsidRPr="00571AAE">
        <w:t>аналитического мероприятия могут привлекаться на договорной основе внешние эксперты</w:t>
      </w:r>
      <w:r w:rsidRPr="00571AAE">
        <w:rPr>
          <w:vertAlign w:val="superscript"/>
        </w:rPr>
        <w:footnoteReference w:id="3"/>
      </w:r>
      <w:r w:rsidRPr="00571AAE">
        <w:t xml:space="preserve">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заданий, подготовки аналитических справок, экспертных заключений и оценок.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Привлечение внешних экспертов к проведению экспертно-аналитического мероприятия осуществляется в порядке, установленном Регламентом </w:t>
      </w:r>
      <w:r w:rsidR="004D4F84" w:rsidRPr="00571AAE">
        <w:t>контрольно-счетной палаты</w:t>
      </w:r>
      <w:r w:rsidRPr="00571AAE">
        <w:t xml:space="preserve">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>3.7. Непосредственная организация и проведение экспертно-аналитического</w:t>
      </w:r>
      <w:r w:rsidR="005B3833" w:rsidRPr="00571AAE">
        <w:t xml:space="preserve"> </w:t>
      </w:r>
      <w:r w:rsidRPr="00571AAE">
        <w:t xml:space="preserve">мероприятия осуществляются инспекторами </w:t>
      </w:r>
      <w:r w:rsidR="004D4F84" w:rsidRPr="00571AAE">
        <w:t xml:space="preserve">контрольно-счетной палаты </w:t>
      </w:r>
      <w:r w:rsidRPr="00571AAE">
        <w:t xml:space="preserve">и иными сотрудниками аппарата </w:t>
      </w:r>
      <w:r w:rsidR="004D4F84" w:rsidRPr="00571AAE">
        <w:t>контрольно-счетной палаты</w:t>
      </w:r>
      <w:r w:rsidRPr="00571AAE">
        <w:t xml:space="preserve">, а также иными лицами, привлеченными в установленном порядке к его проведению.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Окончательный состав участников экспертно-аналитического мероприятия указывается в программе проведения экспертно-аналитического мероприятия.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>3.8. Руководитель экспертно-аналитического мероприятия</w:t>
      </w:r>
      <w:r w:rsidR="004D4F84" w:rsidRPr="00571AAE">
        <w:t xml:space="preserve"> (аудитор)</w:t>
      </w:r>
      <w:r w:rsidRPr="00571AAE">
        <w:t xml:space="preserve"> осуществляет общее руководство проведением экспертно-аналитического мероприятия и координацию действий участников экспертно-аналитического мероприятия на всех этапах. </w:t>
      </w:r>
    </w:p>
    <w:p w:rsidR="004D4F84" w:rsidRPr="00571AAE" w:rsidRDefault="00492DA4" w:rsidP="00466D32">
      <w:pPr>
        <w:spacing w:after="0"/>
        <w:ind w:left="0" w:firstLine="709"/>
      </w:pPr>
      <w:r w:rsidRPr="00571AAE">
        <w:t xml:space="preserve">В случае проведения экспертно-аналитического мероприятия, охватывающего вопросы, входящие в компетенцию двух и более направлений </w:t>
      </w:r>
      <w:r w:rsidRPr="00571AAE">
        <w:lastRenderedPageBreak/>
        <w:t xml:space="preserve">деятельности </w:t>
      </w:r>
      <w:r w:rsidR="004D4F84" w:rsidRPr="00571AAE">
        <w:t>контрольно-счетной палаты</w:t>
      </w:r>
      <w:r w:rsidRPr="00571AAE">
        <w:t xml:space="preserve">, руководителя экспертно-аналитического мероприятия определяет </w:t>
      </w:r>
      <w:r w:rsidR="004D4F84" w:rsidRPr="00571AAE">
        <w:t xml:space="preserve">председатель контрольно-счетной палаты.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3.9. Для проведения экспертно-аналитического мероприятия формируется группа (группы) инспекторов и иных сотрудников аппарата </w:t>
      </w:r>
      <w:r w:rsidR="00EA521C" w:rsidRPr="00571AAE">
        <w:t xml:space="preserve">контрольно-счетной палаты </w:t>
      </w:r>
      <w:r w:rsidRPr="00571AAE">
        <w:t xml:space="preserve">(далее - группа инспекторов). </w:t>
      </w:r>
    </w:p>
    <w:p w:rsidR="008768A4" w:rsidRPr="00571AAE" w:rsidRDefault="00EA521C" w:rsidP="00466D32">
      <w:pPr>
        <w:spacing w:after="0"/>
        <w:ind w:left="0" w:firstLine="709"/>
      </w:pPr>
      <w:r w:rsidRPr="00571AAE">
        <w:t>Аудитор</w:t>
      </w:r>
      <w:r w:rsidR="00492DA4" w:rsidRPr="00571AAE">
        <w:t>, ответственный за проведение экспертно</w:t>
      </w:r>
      <w:r w:rsidR="00C70838" w:rsidRPr="00571AAE">
        <w:t>-</w:t>
      </w:r>
      <w:r w:rsidR="00492DA4" w:rsidRPr="00571AAE">
        <w:t>аналитического мероприятия определяет численный и персональный состав группы инспекторов для проведения экспертно-аналитического мероприятия, а также вносит предложения по персональному составу группы инспекторов, формируемой для проведения экспертно-аналитического мероприятия, охватывающего вопросы, входящие в компетенцию двух и более</w:t>
      </w:r>
      <w:r w:rsidR="00C70838" w:rsidRPr="00571AAE">
        <w:t xml:space="preserve"> аудиторов</w:t>
      </w:r>
      <w:r w:rsidR="00492DA4" w:rsidRPr="00571AAE">
        <w:t xml:space="preserve">. </w:t>
      </w:r>
    </w:p>
    <w:p w:rsidR="00C70838" w:rsidRPr="00571AAE" w:rsidRDefault="00492DA4" w:rsidP="00466D32">
      <w:pPr>
        <w:spacing w:after="0"/>
        <w:ind w:left="0" w:firstLine="709"/>
      </w:pPr>
      <w:r w:rsidRPr="00571AAE">
        <w:t xml:space="preserve">В случае формирования нескольких групп инспекторов для проведения экспертно-аналитического мероприятия в каждой группе инспекторов </w:t>
      </w:r>
      <w:r w:rsidR="00C70838" w:rsidRPr="00571AAE">
        <w:t xml:space="preserve">аудитором </w:t>
      </w:r>
      <w:r w:rsidRPr="00571AAE">
        <w:t xml:space="preserve">определяется руководитель группы.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Группа инспекторов должна формироваться с учетом того, что профессиональные знания, навыки и опыт работы ее членов позволят обеспечить качественное проведение экспертно-аналитического мероприятия.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Формирование группы инспекторов для проведения экспертно-аналитического мероприятия должно осуществляться таким образом, чтобы не допускалось возникновение конфликта интересов.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Допускается одновременное участие одного и того же инспектора или иного сотрудника аппарата </w:t>
      </w:r>
      <w:r w:rsidR="00C70838" w:rsidRPr="00571AAE">
        <w:t xml:space="preserve">контрольно-счетной палаты </w:t>
      </w:r>
      <w:r w:rsidRPr="00571AAE">
        <w:t>в проведении нескольких экспертно</w:t>
      </w:r>
      <w:r w:rsidR="00C70838" w:rsidRPr="00571AAE">
        <w:t>-</w:t>
      </w:r>
      <w:r w:rsidRPr="00571AAE">
        <w:t xml:space="preserve">аналитических мероприятий.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3.10. В случае если в ходе экспертно-аналитического мероприятия планируется работа со сведениями, составляющими государственную тайну, то группа инспекторов должна формироваться из инспекторов и иных сотрудников аппарата </w:t>
      </w:r>
      <w:r w:rsidR="00C70838" w:rsidRPr="00571AAE">
        <w:t>контрольно-счетной палаты</w:t>
      </w:r>
      <w:r w:rsidRPr="00571AAE">
        <w:t xml:space="preserve">, имеющих оформленный в установленном порядке допуск к государственной тайне по соответствующей форме.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lastRenderedPageBreak/>
        <w:t xml:space="preserve">3.11. Инспекторы и иные сотрудники аппарата </w:t>
      </w:r>
      <w:r w:rsidR="00C70838" w:rsidRPr="00571AAE">
        <w:t xml:space="preserve">контрольно-счетной палаты </w:t>
      </w:r>
      <w:r w:rsidRPr="00571AAE">
        <w:t>не вправе вмешиваться в оперативно-хозяйственную деятельность объектов экспертно</w:t>
      </w:r>
      <w:r w:rsidR="00C70838" w:rsidRPr="00571AAE">
        <w:t>-</w:t>
      </w:r>
      <w:r w:rsidRPr="00571AAE">
        <w:t xml:space="preserve">аналитического мероприятия.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Инспекторы и иные сотрудники аппарата </w:t>
      </w:r>
      <w:r w:rsidR="00C70838" w:rsidRPr="00571AAE">
        <w:t>контрольно-счетной палаты</w:t>
      </w:r>
      <w:r w:rsidRPr="00571AAE">
        <w:t xml:space="preserve"> 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экспертно-аналитического мероприятия.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3.12. Служебные взаимоотношения инспекторов и иных сотрудников аппарата </w:t>
      </w:r>
      <w:r w:rsidR="001134B4" w:rsidRPr="00571AAE">
        <w:t xml:space="preserve">контрольно-счетной палаты </w:t>
      </w:r>
      <w:r w:rsidRPr="00571AAE">
        <w:t xml:space="preserve">с должностными лицами объекта экспертно-аналитического мероприятия осуществляются с учетом прав и обязанностей инспекторов, установленных </w:t>
      </w:r>
      <w:r w:rsidR="001134B4" w:rsidRPr="00571AAE">
        <w:t>законом "О контрольно-сче</w:t>
      </w:r>
      <w:r w:rsidR="004B170D" w:rsidRPr="00571AAE">
        <w:t>тной палате Сахалинской области</w:t>
      </w:r>
      <w:r w:rsidR="001134B4" w:rsidRPr="00571AAE">
        <w:t>",</w:t>
      </w:r>
      <w:r w:rsidR="004B170D" w:rsidRPr="00571AAE">
        <w:t xml:space="preserve"> </w:t>
      </w:r>
      <w:r w:rsidRPr="00571AAE">
        <w:t xml:space="preserve">должностными регламентами, и в пределах полномочий, предусмотренных внутренними нормативными документами </w:t>
      </w:r>
      <w:r w:rsidR="001134B4" w:rsidRPr="00571AAE">
        <w:t>контрольно-счетной палаты</w:t>
      </w:r>
      <w:r w:rsidRPr="00571AAE">
        <w:t xml:space="preserve">. </w:t>
      </w:r>
    </w:p>
    <w:p w:rsidR="008768A4" w:rsidRPr="00571AAE" w:rsidRDefault="00492DA4" w:rsidP="00466D32">
      <w:pPr>
        <w:spacing w:after="0"/>
        <w:ind w:left="0" w:firstLine="709"/>
      </w:pPr>
      <w:proofErr w:type="gramStart"/>
      <w:r w:rsidRPr="00571AAE">
        <w:t xml:space="preserve">В случае возникновения в ходе экспертно-аналитического мероприятия конфликтных ситуаций инспектор и (или) иной сотрудник аппарата </w:t>
      </w:r>
      <w:r w:rsidR="00DF2957" w:rsidRPr="00571AAE">
        <w:t>контрольно-счетной палаты</w:t>
      </w:r>
      <w:r w:rsidRPr="00571AAE">
        <w:t xml:space="preserve"> должны в устной или письменной форме изложить руководителю экспертно-аналитического мероприятия</w:t>
      </w:r>
      <w:r w:rsidR="00DF2957" w:rsidRPr="00571AAE">
        <w:t xml:space="preserve"> (аудитору)</w:t>
      </w:r>
      <w:r w:rsidRPr="00571AAE">
        <w:t xml:space="preserve"> суть данной ситуации, а в случае конфликта с самим руководителем экспертно-аналитического мероприятия</w:t>
      </w:r>
      <w:r w:rsidR="00DF2957" w:rsidRPr="00571AAE">
        <w:t xml:space="preserve"> (аудитором)</w:t>
      </w:r>
      <w:r w:rsidRPr="00571AAE">
        <w:t xml:space="preserve"> - непосредственному </w:t>
      </w:r>
      <w:r w:rsidR="00DF2957" w:rsidRPr="00571AAE">
        <w:t xml:space="preserve">председателю или заместителю председателя контрольно-счетной палаты </w:t>
      </w:r>
      <w:r w:rsidRPr="00571AAE">
        <w:t xml:space="preserve">для принятия решения. </w:t>
      </w:r>
      <w:proofErr w:type="gramEnd"/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3.13. В ходе проведения экспертно-аналитического мероприятия формируется рабочая документация в целях: </w:t>
      </w:r>
    </w:p>
    <w:p w:rsidR="00BB180D" w:rsidRPr="00571AAE" w:rsidRDefault="00492DA4" w:rsidP="00466D32">
      <w:pPr>
        <w:spacing w:after="0"/>
        <w:ind w:left="0" w:firstLine="709"/>
      </w:pPr>
      <w:r w:rsidRPr="00571AAE">
        <w:t>изучения предмета экспертно-аналитического мероприятия;</w:t>
      </w:r>
    </w:p>
    <w:p w:rsidR="008768A4" w:rsidRPr="00571AAE" w:rsidRDefault="00492DA4" w:rsidP="00466D32">
      <w:pPr>
        <w:spacing w:after="0"/>
        <w:ind w:left="0" w:firstLine="709"/>
      </w:pPr>
      <w:r w:rsidRPr="00571AAE">
        <w:t xml:space="preserve">подтверждения результатов экспертно-аналитического мероприятия, в том </w:t>
      </w:r>
      <w:r w:rsidR="0056798E" w:rsidRPr="00571AAE">
        <w:t xml:space="preserve">числе </w:t>
      </w:r>
      <w:r w:rsidRPr="00571AAE">
        <w:t xml:space="preserve">письменного оформления (документирования) доказательств; </w:t>
      </w:r>
    </w:p>
    <w:p w:rsidR="0056798E" w:rsidRPr="00571AAE" w:rsidRDefault="00492DA4" w:rsidP="00466D32">
      <w:pPr>
        <w:spacing w:after="0"/>
        <w:ind w:left="0" w:firstLine="709"/>
      </w:pPr>
      <w:r w:rsidRPr="00571AAE">
        <w:t>подтверждения</w:t>
      </w:r>
      <w:r w:rsidR="00AC18D1" w:rsidRPr="00571AAE">
        <w:t xml:space="preserve"> </w:t>
      </w:r>
      <w:r w:rsidRPr="00571AAE">
        <w:t xml:space="preserve">примененных в ходе экспертно-аналитического мероприятия методов сбора и анализа фактических данных и информации; </w:t>
      </w:r>
    </w:p>
    <w:p w:rsidR="0056798E" w:rsidRPr="00571AAE" w:rsidRDefault="00492DA4" w:rsidP="00466D32">
      <w:pPr>
        <w:spacing w:after="0"/>
        <w:ind w:left="0" w:firstLine="709"/>
      </w:pPr>
      <w:r w:rsidRPr="00571AAE">
        <w:t xml:space="preserve">обеспечения качества и контроля качества экспертно-аналитического мероприятия; </w:t>
      </w:r>
    </w:p>
    <w:p w:rsidR="008768A4" w:rsidRPr="00571AAE" w:rsidRDefault="00492DA4" w:rsidP="00466D32">
      <w:pPr>
        <w:spacing w:after="0"/>
        <w:ind w:left="0" w:firstLine="709"/>
      </w:pPr>
      <w:r w:rsidRPr="00571AAE">
        <w:lastRenderedPageBreak/>
        <w:t xml:space="preserve">подтверждения выполнения инспекторами и иными сотрудниками аппарата </w:t>
      </w:r>
      <w:r w:rsidR="00293C41" w:rsidRPr="00571AAE">
        <w:t xml:space="preserve">контрольно-счетной палаты </w:t>
      </w:r>
      <w:r w:rsidRPr="00571AAE">
        <w:t>программы и рабочего плана проведения экспертно</w:t>
      </w:r>
      <w:r w:rsidR="00293C41" w:rsidRPr="00571AAE">
        <w:t>-</w:t>
      </w:r>
      <w:r w:rsidRPr="00571AAE">
        <w:t xml:space="preserve">аналитического мероприятия. </w:t>
      </w:r>
    </w:p>
    <w:p w:rsidR="008768A4" w:rsidRPr="00571AAE" w:rsidRDefault="00492DA4" w:rsidP="00466D32">
      <w:pPr>
        <w:spacing w:after="0"/>
        <w:ind w:left="0" w:firstLine="709"/>
      </w:pPr>
      <w:proofErr w:type="gramStart"/>
      <w:r w:rsidRPr="00571AAE">
        <w:t xml:space="preserve">К рабочей документации относятся документы (их копии) и иные материалы, получаемые от должностных лиц объекта экспертно-аналитического мероприятия, других органов и организаций по запросам </w:t>
      </w:r>
      <w:r w:rsidR="00293C41" w:rsidRPr="00571AAE">
        <w:t>контрольно-счетной палаты</w:t>
      </w:r>
      <w:r w:rsidRPr="00571AAE">
        <w:t xml:space="preserve">, документы (аналитические справки, расчеты и т.п.), подготовленные и подписанные инспекторами и иными сотрудниками аппарата </w:t>
      </w:r>
      <w:r w:rsidR="00293C41" w:rsidRPr="00571AAE">
        <w:t xml:space="preserve">контрольно-счетной палаты </w:t>
      </w:r>
      <w:r w:rsidRPr="00571AAE">
        <w:t>самостоятельно на основе собранных фактических данных и информации, документы и материалы, подготовленные внешними экспертами, а также информация в</w:t>
      </w:r>
      <w:proofErr w:type="gramEnd"/>
      <w:r w:rsidRPr="00571AAE">
        <w:t xml:space="preserve"> электронном виде, </w:t>
      </w:r>
      <w:proofErr w:type="gramStart"/>
      <w:r w:rsidRPr="00571AAE">
        <w:t>полученная</w:t>
      </w:r>
      <w:proofErr w:type="gramEnd"/>
      <w:r w:rsidRPr="00571AAE">
        <w:t xml:space="preserve"> из государственных информационных систем.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>В состав рабочей документации включаются документы и материалы, в том числе заключения и аналитические записки, послужившие основанием для формирования выводов, содержащихся в отчете о результатах экспертно</w:t>
      </w:r>
      <w:r w:rsidR="00293C41" w:rsidRPr="00571AAE">
        <w:t>-</w:t>
      </w:r>
      <w:r w:rsidRPr="00571AAE">
        <w:t xml:space="preserve">аналитического мероприятия. </w:t>
      </w:r>
    </w:p>
    <w:p w:rsidR="008768A4" w:rsidRPr="00571AAE" w:rsidRDefault="00492DA4" w:rsidP="00466D32">
      <w:pPr>
        <w:spacing w:after="0"/>
        <w:ind w:left="0" w:firstLine="709"/>
      </w:pPr>
      <w:r w:rsidRPr="00571AAE">
        <w:t>Состав формируемой рабочей документации определяется руководителем экспертно-аналитического мероприятия</w:t>
      </w:r>
      <w:r w:rsidR="00293C41" w:rsidRPr="00571AAE">
        <w:t xml:space="preserve"> (аудитором)</w:t>
      </w:r>
      <w:r w:rsidRPr="00571AAE">
        <w:t xml:space="preserve">. </w:t>
      </w:r>
    </w:p>
    <w:p w:rsidR="008768A4" w:rsidRPr="00571AAE" w:rsidRDefault="00492DA4" w:rsidP="00AC18D1">
      <w:pPr>
        <w:spacing w:after="0"/>
        <w:ind w:left="0" w:firstLine="709"/>
      </w:pPr>
      <w:r w:rsidRPr="00571AAE">
        <w:t>Документы экспертно-аналитического мероприятия формируются в самостоятельное дело в порядке, установленном Инструкцией по делопроизводству в</w:t>
      </w:r>
      <w:r w:rsidR="00293C41" w:rsidRPr="00571AAE">
        <w:t xml:space="preserve"> контрольно-счетной палате Сахалинской области</w:t>
      </w:r>
      <w:r w:rsidRPr="00571AAE">
        <w:t xml:space="preserve">. </w:t>
      </w:r>
    </w:p>
    <w:p w:rsidR="008041E8" w:rsidRPr="00571AAE" w:rsidRDefault="008041E8" w:rsidP="00AC18D1">
      <w:pPr>
        <w:spacing w:after="0"/>
        <w:ind w:left="0" w:firstLine="709"/>
      </w:pPr>
    </w:p>
    <w:p w:rsidR="008768A4" w:rsidRPr="00571AAE" w:rsidRDefault="00492DA4" w:rsidP="00AC18D1">
      <w:pPr>
        <w:pStyle w:val="1"/>
        <w:spacing w:after="0" w:line="360" w:lineRule="auto"/>
        <w:ind w:left="596" w:right="2" w:hanging="281"/>
      </w:pPr>
      <w:bookmarkStart w:id="4" w:name="_Toc27128"/>
      <w:r w:rsidRPr="00571AAE">
        <w:t xml:space="preserve">Подготовительный этап экспертно-аналитического мероприятия </w:t>
      </w:r>
      <w:bookmarkEnd w:id="4"/>
    </w:p>
    <w:p w:rsidR="008768A4" w:rsidRPr="00571AAE" w:rsidRDefault="00492DA4" w:rsidP="00AC18D1">
      <w:pPr>
        <w:spacing w:after="0"/>
        <w:ind w:left="0" w:firstLine="709"/>
      </w:pPr>
      <w:r w:rsidRPr="00571AAE">
        <w:t xml:space="preserve">4.1. Подготовительный этап экспертно-аналитического мероприятия состоит в предварительном изучении предмета и объектов экспертно-аналитического мероприятия (при необходимости определении, уточнении перечня объектов), определении целей и вопросов экспертно-аналитического мероприятия, критериев аудита в случаях, если необходимость их выбора или разработки предусмотрена соответствующими стандартами внешнего государственного аудита (контроля), методов, применяемых для его проведения. </w:t>
      </w:r>
    </w:p>
    <w:p w:rsidR="008768A4" w:rsidRPr="00571AAE" w:rsidRDefault="00492DA4" w:rsidP="002570AF">
      <w:pPr>
        <w:spacing w:after="0"/>
        <w:ind w:left="0" w:firstLine="709"/>
      </w:pPr>
      <w:r w:rsidRPr="00571AAE">
        <w:lastRenderedPageBreak/>
        <w:t xml:space="preserve">Проведение подготовительного этапа экспертно-аналитического мероприятия направлено на снижение рисков проведения экспертно-аналитического мероприятия за счет: сбора необходимых фактических данных и информации (материалов, документов) о предмете экспертно-аналитического мероприятия; определения способов получения фактических данных и информации для формирования доказательств; определения релевантных методов анализа фактических данных и информации. </w:t>
      </w:r>
    </w:p>
    <w:p w:rsidR="008768A4" w:rsidRPr="00571AAE" w:rsidRDefault="00492DA4" w:rsidP="002570AF">
      <w:pPr>
        <w:spacing w:after="0"/>
        <w:ind w:left="0" w:firstLine="709"/>
      </w:pPr>
      <w:r w:rsidRPr="00571AAE">
        <w:t xml:space="preserve">Подготовительный этап экспертно-аналитического мероприятия начинается с даты, соответствующей дате начала проведения экспертно-аналитического мероприятия, указанной в </w:t>
      </w:r>
      <w:r w:rsidR="005A3DF6" w:rsidRPr="00571AAE">
        <w:t xml:space="preserve">распоряжении </w:t>
      </w:r>
      <w:r w:rsidRPr="00571AAE">
        <w:t xml:space="preserve">о проведении экспертно-аналитического мероприятия. </w:t>
      </w:r>
    </w:p>
    <w:p w:rsidR="008768A4" w:rsidRPr="00571AAE" w:rsidRDefault="00492DA4" w:rsidP="002570AF">
      <w:pPr>
        <w:spacing w:after="0"/>
        <w:ind w:left="0" w:firstLine="709"/>
      </w:pPr>
      <w:r w:rsidRPr="00571AAE">
        <w:t>4.2. Результатом подготовительного этапа экспертно-аналитического мероприятия являются утверждение программы (единой программы) проведения экспертно-аналитического мероприятия, подготовка рабочего плана проведения экспертно-аналитического мероприятия, направление уведомлений руководителям объектов экспертно-аналитического мероприятия о проведении экспертно</w:t>
      </w:r>
      <w:r w:rsidR="005A3DF6" w:rsidRPr="00571AAE">
        <w:t>-</w:t>
      </w:r>
      <w:r w:rsidRPr="00571AAE">
        <w:t xml:space="preserve">аналитического мероприятия. </w:t>
      </w:r>
    </w:p>
    <w:p w:rsidR="008768A4" w:rsidRPr="00571AAE" w:rsidRDefault="00492DA4" w:rsidP="002570AF">
      <w:pPr>
        <w:spacing w:after="0"/>
        <w:ind w:left="0" w:firstLine="709"/>
      </w:pPr>
      <w:r w:rsidRPr="00571AAE">
        <w:t>Предварительное изучение предмета и объектов экспертно-аналитического мероприятия должно обеспечить инспекторов и иных сотрудников аппарата</w:t>
      </w:r>
      <w:r w:rsidR="005A3DF6" w:rsidRPr="00571AAE">
        <w:t xml:space="preserve"> контрольно-счетной палаты</w:t>
      </w:r>
      <w:r w:rsidRPr="00571AAE">
        <w:t xml:space="preserve">, участвующих в проведении экспертно-аналитического мероприятия, всей необходимой для подготовки программы проведения экспертно-аналитического </w:t>
      </w:r>
      <w:r w:rsidRPr="00571AAE">
        <w:tab/>
        <w:t xml:space="preserve">мероприятия </w:t>
      </w:r>
      <w:r w:rsidRPr="00571AAE">
        <w:tab/>
      </w:r>
      <w:r w:rsidR="00BF503D" w:rsidRPr="00571AAE">
        <w:t xml:space="preserve">информацией. </w:t>
      </w:r>
      <w:r w:rsidR="00BF503D" w:rsidRPr="00571AAE">
        <w:tab/>
        <w:t xml:space="preserve">Продолжительность </w:t>
      </w:r>
      <w:r w:rsidRPr="00571AAE">
        <w:t xml:space="preserve">подготовительного этапа экспертно-аналитического мероприятия не может составлять менее трех рабочих дней. </w:t>
      </w:r>
    </w:p>
    <w:p w:rsidR="008768A4" w:rsidRPr="00571AAE" w:rsidRDefault="002570AF" w:rsidP="002570AF">
      <w:pPr>
        <w:spacing w:after="0"/>
        <w:ind w:left="0" w:firstLine="709"/>
      </w:pPr>
      <w:r w:rsidRPr="00571AAE">
        <w:t xml:space="preserve">4.3. Предварительное изучение предмета </w:t>
      </w:r>
      <w:r w:rsidR="00492DA4" w:rsidRPr="00571AAE">
        <w:t>экспертно-а</w:t>
      </w:r>
      <w:r w:rsidRPr="00571AAE">
        <w:t xml:space="preserve">налитического </w:t>
      </w:r>
      <w:r w:rsidR="00492DA4" w:rsidRPr="00571AAE">
        <w:t xml:space="preserve">мероприятия проводится на основе получаемых в ходе подготовительного этапа экспертно-аналитического мероприятия информации и материалов, а также результатов анализа нарушений и недостатков, выявленных по результатам проведенных контрольных и экспертно-аналитических мероприятий в сфере предмета данного экспертно-аналитического мероприятия. </w:t>
      </w:r>
    </w:p>
    <w:p w:rsidR="00437B76" w:rsidRPr="00571AAE" w:rsidRDefault="00492DA4" w:rsidP="002570AF">
      <w:pPr>
        <w:spacing w:after="0"/>
        <w:ind w:left="0" w:firstLine="709"/>
      </w:pPr>
      <w:r w:rsidRPr="00571AAE">
        <w:lastRenderedPageBreak/>
        <w:t xml:space="preserve"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иных организаций запросов </w:t>
      </w:r>
      <w:r w:rsidR="00437B76" w:rsidRPr="00571AAE">
        <w:t>контрольно-счетной палаты ты о предоставлении информации.</w:t>
      </w:r>
      <w:r w:rsidRPr="00571AAE">
        <w:t xml:space="preserve"> </w:t>
      </w:r>
    </w:p>
    <w:p w:rsidR="008768A4" w:rsidRPr="00571AAE" w:rsidRDefault="00492DA4" w:rsidP="002570AF">
      <w:pPr>
        <w:spacing w:after="0"/>
        <w:ind w:left="0" w:firstLine="709"/>
      </w:pPr>
      <w:r w:rsidRPr="00571AAE">
        <w:t xml:space="preserve">Форма запроса </w:t>
      </w:r>
      <w:r w:rsidR="00437B76" w:rsidRPr="00571AAE">
        <w:t xml:space="preserve">контрольно-счетной палаты </w:t>
      </w:r>
      <w:r w:rsidRPr="00571AAE">
        <w:t>о предоставлении информ</w:t>
      </w:r>
      <w:r w:rsidR="00EA6FAC" w:rsidRPr="00571AAE">
        <w:t>ации приведена в приложении № 2</w:t>
      </w:r>
      <w:r w:rsidRPr="00571AAE">
        <w:t xml:space="preserve"> к Стандарту. </w:t>
      </w:r>
    </w:p>
    <w:p w:rsidR="008768A4" w:rsidRPr="00571AAE" w:rsidRDefault="00492DA4" w:rsidP="002570AF">
      <w:pPr>
        <w:spacing w:after="0"/>
        <w:ind w:left="0" w:firstLine="709"/>
      </w:pPr>
      <w:r w:rsidRPr="00571AAE">
        <w:t>4.4.</w:t>
      </w:r>
      <w:r w:rsidR="00437B76" w:rsidRPr="00571AAE">
        <w:t xml:space="preserve"> </w:t>
      </w:r>
      <w:proofErr w:type="gramStart"/>
      <w:r w:rsidR="00437B76" w:rsidRPr="00571AAE">
        <w:t>Аудитор</w:t>
      </w:r>
      <w:r w:rsidRPr="00571AAE">
        <w:t>, ответственный за проведение экспертно</w:t>
      </w:r>
      <w:r w:rsidR="00437B76" w:rsidRPr="00571AAE">
        <w:t>-</w:t>
      </w:r>
      <w:r w:rsidRPr="00571AAE">
        <w:t xml:space="preserve">аналитического мероприятия, запрашивает у контрольно-счетного муниципального образования информацию о проводившихся ранее в отношении объекта экспертно-аналитического мероприятия контрольных и экспертно-аналитических мероприятиях (с приложением копий отчетов, а также иных документов, оформленных по их результатам, если такие мероприятия проводились). </w:t>
      </w:r>
      <w:proofErr w:type="gramEnd"/>
    </w:p>
    <w:p w:rsidR="008768A4" w:rsidRPr="00571AAE" w:rsidRDefault="00492DA4" w:rsidP="002570AF">
      <w:pPr>
        <w:spacing w:after="0"/>
        <w:ind w:left="0" w:firstLine="709"/>
      </w:pPr>
      <w:r w:rsidRPr="00571AAE">
        <w:t xml:space="preserve">Форма запроса </w:t>
      </w:r>
      <w:r w:rsidR="00437B76" w:rsidRPr="00571AAE">
        <w:t xml:space="preserve">контрольно-счетной палаты </w:t>
      </w:r>
      <w:r w:rsidRPr="00571AAE">
        <w:t>о предоставлении информации контрольно-счетными органами муниципальных образо</w:t>
      </w:r>
      <w:r w:rsidR="00E35AA6" w:rsidRPr="00571AAE">
        <w:t>ваний приведена в приложении № 3</w:t>
      </w:r>
      <w:r w:rsidRPr="00571AAE">
        <w:t xml:space="preserve"> к Стандарту. </w:t>
      </w:r>
    </w:p>
    <w:p w:rsidR="008768A4" w:rsidRPr="00571AAE" w:rsidRDefault="00492DA4" w:rsidP="002570AF">
      <w:pPr>
        <w:spacing w:after="0"/>
        <w:ind w:left="0" w:firstLine="709"/>
      </w:pPr>
      <w:r w:rsidRPr="00571AAE">
        <w:t>4.5. По результатам предварительного изучения предмета экспертно</w:t>
      </w:r>
      <w:r w:rsidR="009A2AD4" w:rsidRPr="00571AAE">
        <w:t>-</w:t>
      </w:r>
      <w:r w:rsidRPr="00571AAE">
        <w:t>аналитического мероприятия определяются цели и вопросы программы проведения экспертно-аналитического мероприятия, критер</w:t>
      </w:r>
      <w:proofErr w:type="gramStart"/>
      <w:r w:rsidRPr="00571AAE">
        <w:t>ии ау</w:t>
      </w:r>
      <w:proofErr w:type="gramEnd"/>
      <w:r w:rsidRPr="00571AAE">
        <w:t xml:space="preserve">дита в случаях, если необходимость их выбора или разработки предусмотрена соответствующими стандартами внешнего государственного аудита (контроля), а также объем необходимых работ (процедур). </w:t>
      </w:r>
    </w:p>
    <w:p w:rsidR="008768A4" w:rsidRPr="00571AAE" w:rsidRDefault="00492DA4" w:rsidP="002570AF">
      <w:pPr>
        <w:spacing w:after="0"/>
        <w:ind w:left="0" w:firstLine="709"/>
      </w:pPr>
      <w:r w:rsidRPr="00571AAE">
        <w:t xml:space="preserve">Цели экспертно-аналитического мероприятия должны формулироваться с учетом следующих требований: </w:t>
      </w:r>
    </w:p>
    <w:p w:rsidR="002570AF" w:rsidRPr="00571AAE" w:rsidRDefault="00492DA4" w:rsidP="002570AF">
      <w:pPr>
        <w:spacing w:after="0"/>
        <w:ind w:left="0" w:firstLine="709"/>
      </w:pPr>
      <w:r w:rsidRPr="00571AAE">
        <w:t xml:space="preserve">понятность. Цели (их формулировки) ясны, не подвержены различным интерпретациям, содержат однозначно определяемые термины; </w:t>
      </w:r>
    </w:p>
    <w:p w:rsidR="002570AF" w:rsidRPr="00571AAE" w:rsidRDefault="00492DA4" w:rsidP="002570AF">
      <w:pPr>
        <w:spacing w:after="0"/>
        <w:ind w:left="0" w:firstLine="709"/>
      </w:pPr>
      <w:r w:rsidRPr="00571AAE">
        <w:t xml:space="preserve">конкретность. Цели (их формулировки) позволяют получить однозначное представление об ожидаемых результатах, которые могут быть выражены количественно и (или) качественно; </w:t>
      </w:r>
    </w:p>
    <w:p w:rsidR="008768A4" w:rsidRPr="00571AAE" w:rsidRDefault="00492DA4" w:rsidP="002570AF">
      <w:pPr>
        <w:spacing w:after="0"/>
        <w:ind w:left="0" w:firstLine="709"/>
      </w:pPr>
      <w:r w:rsidRPr="00571AAE">
        <w:lastRenderedPageBreak/>
        <w:t xml:space="preserve">достижимость. Цели определяются с учетом ресурсных и иных ограничений, рисков, влияющих на возможность их достижения. </w:t>
      </w:r>
    </w:p>
    <w:p w:rsidR="008768A4" w:rsidRPr="00571AAE" w:rsidRDefault="00492DA4" w:rsidP="002570AF">
      <w:pPr>
        <w:spacing w:after="0"/>
        <w:ind w:left="0" w:firstLine="709"/>
      </w:pPr>
      <w:r w:rsidRPr="00571AAE">
        <w:t xml:space="preserve">Цели экспертно-аналитического мероприятия должны определяться таким образом, чтобы по его результатам можно было сделать соответствующие им выводы и сформулировать предложения (рекомендации). </w:t>
      </w:r>
    </w:p>
    <w:p w:rsidR="008768A4" w:rsidRPr="00571AAE" w:rsidRDefault="00492DA4" w:rsidP="002570AF">
      <w:pPr>
        <w:spacing w:after="0"/>
        <w:ind w:left="0" w:firstLine="709"/>
      </w:pPr>
      <w:r w:rsidRPr="00571AAE">
        <w:t xml:space="preserve">Состав целей экспертно-аналитического мероприятия определяется с учетом необходимости полного охвата предмета экспертно-аналитического мероприятия, а также целесообразности исследования аспектов предметной области, характеризующихся повышенным уровнем риска. </w:t>
      </w:r>
    </w:p>
    <w:p w:rsidR="008768A4" w:rsidRPr="00571AAE" w:rsidRDefault="00492DA4" w:rsidP="002570AF">
      <w:pPr>
        <w:spacing w:after="0"/>
        <w:ind w:left="0" w:firstLine="709"/>
      </w:pPr>
      <w:proofErr w:type="gramStart"/>
      <w:r w:rsidRPr="00571AAE">
        <w:t xml:space="preserve">Формулировка цели должна содержать глагол "оценить", "исследовать", "проанализировать" и может содержать часть исследуемого предмета ("оценить стратегическую результативность...", "проанализировать реализуемость...", "исследовать актуальность, целесообразность, устойчивость, качество, состоятельность..." и т.д.). </w:t>
      </w:r>
      <w:proofErr w:type="gramEnd"/>
    </w:p>
    <w:p w:rsidR="008768A4" w:rsidRPr="00571AAE" w:rsidRDefault="00492DA4" w:rsidP="002570AF">
      <w:pPr>
        <w:spacing w:after="0"/>
        <w:ind w:left="0" w:firstLine="709"/>
      </w:pPr>
      <w:r w:rsidRPr="00571AAE">
        <w:t xml:space="preserve">По каждой цели экспертно-аналитического мероприятия определяется перечень вопросов, которые необходимо </w:t>
      </w:r>
      <w:proofErr w:type="gramStart"/>
      <w:r w:rsidRPr="00571AAE">
        <w:t>изучить и проанализировать</w:t>
      </w:r>
      <w:proofErr w:type="gramEnd"/>
      <w:r w:rsidRPr="00571AAE">
        <w:t xml:space="preserve"> в ходе проведения мероприятия. </w:t>
      </w:r>
    </w:p>
    <w:p w:rsidR="008768A4" w:rsidRPr="00571AAE" w:rsidRDefault="00492DA4" w:rsidP="002570AF">
      <w:pPr>
        <w:spacing w:after="0"/>
        <w:ind w:left="0" w:firstLine="709"/>
      </w:pPr>
      <w:r w:rsidRPr="00571AAE">
        <w:t xml:space="preserve">Вопросы к каждой цели экспертно-аналитического мероприятия формулируются с учетом следующих требований: </w:t>
      </w:r>
    </w:p>
    <w:p w:rsidR="002570AF" w:rsidRPr="00571AAE" w:rsidRDefault="00492DA4" w:rsidP="002570AF">
      <w:pPr>
        <w:spacing w:after="0"/>
        <w:ind w:left="0" w:firstLine="709"/>
      </w:pPr>
      <w:r w:rsidRPr="00571AAE">
        <w:t>необходимость. Все вопросы направлены на достижение цели экспертно</w:t>
      </w:r>
      <w:r w:rsidR="009A2AD4" w:rsidRPr="00571AAE">
        <w:t>-</w:t>
      </w:r>
      <w:r w:rsidRPr="00571AAE">
        <w:t xml:space="preserve">аналитического мероприятия; </w:t>
      </w:r>
    </w:p>
    <w:p w:rsidR="002570AF" w:rsidRPr="00571AAE" w:rsidRDefault="00492DA4" w:rsidP="002570AF">
      <w:pPr>
        <w:spacing w:after="0"/>
        <w:ind w:left="0" w:firstLine="709"/>
      </w:pPr>
      <w:r w:rsidRPr="00571AAE">
        <w:t xml:space="preserve">достаточность. Совокупность вопросов обеспечивает возможность получения полной и исчерпывающей информации для достижения конкретной цели экспертно-аналитического мероприятия; </w:t>
      </w:r>
    </w:p>
    <w:p w:rsidR="008768A4" w:rsidRPr="00571AAE" w:rsidRDefault="00492DA4" w:rsidP="002570AF">
      <w:pPr>
        <w:spacing w:after="0"/>
        <w:ind w:left="0" w:firstLine="709"/>
      </w:pPr>
      <w:r w:rsidRPr="00571AAE">
        <w:t xml:space="preserve">взаимоисключаемость. Отсутствуют вопросы, содержание которых частично или полностью повторяется. </w:t>
      </w:r>
    </w:p>
    <w:p w:rsidR="008768A4" w:rsidRPr="00571AAE" w:rsidRDefault="00492DA4" w:rsidP="002570AF">
      <w:pPr>
        <w:tabs>
          <w:tab w:val="center" w:pos="1761"/>
          <w:tab w:val="center" w:pos="3051"/>
          <w:tab w:val="center" w:pos="4145"/>
          <w:tab w:val="center" w:pos="5715"/>
          <w:tab w:val="center" w:pos="7053"/>
          <w:tab w:val="center" w:pos="8421"/>
          <w:tab w:val="right" w:pos="10388"/>
        </w:tabs>
        <w:spacing w:after="0"/>
        <w:ind w:left="0" w:firstLine="709"/>
      </w:pPr>
      <w:r w:rsidRPr="00571AAE">
        <w:t>Формулировки</w:t>
      </w:r>
      <w:r w:rsidR="002570AF" w:rsidRPr="00571AAE">
        <w:t xml:space="preserve">  </w:t>
      </w:r>
      <w:r w:rsidRPr="00571AAE">
        <w:t>и</w:t>
      </w:r>
      <w:r w:rsidR="002570AF" w:rsidRPr="00571AAE">
        <w:t xml:space="preserve"> содержание </w:t>
      </w:r>
      <w:r w:rsidR="002570AF" w:rsidRPr="00571AAE">
        <w:tab/>
        <w:t xml:space="preserve">вопросов должны выражать </w:t>
      </w:r>
      <w:r w:rsidRPr="00571AAE">
        <w:t>действия</w:t>
      </w:r>
      <w:r w:rsidR="002570AF" w:rsidRPr="00571AAE">
        <w:t xml:space="preserve"> </w:t>
      </w:r>
      <w:r w:rsidRPr="00571AAE">
        <w:t xml:space="preserve">("проанализировать...", "оценить...", "исследовать..." и т.д.), которые необходимо выполнить для достижения целей мероприятия. </w:t>
      </w:r>
    </w:p>
    <w:p w:rsidR="008768A4" w:rsidRPr="00571AAE" w:rsidRDefault="00492DA4" w:rsidP="002570AF">
      <w:pPr>
        <w:spacing w:after="0"/>
        <w:ind w:left="0" w:firstLine="709"/>
      </w:pPr>
      <w:r w:rsidRPr="00571AAE">
        <w:lastRenderedPageBreak/>
        <w:t>4.6. По результатам предварительного изучения предмета и объектов экспертно-аналитического мероприятия подготавливается программа проведения экспертно-аналитического мероприятия, которая подписывается руководителем экспертно-аналитического мероприятия</w:t>
      </w:r>
      <w:r w:rsidR="00366BB5" w:rsidRPr="00571AAE">
        <w:t xml:space="preserve"> (аудитором)</w:t>
      </w:r>
      <w:r w:rsidRPr="00571AAE">
        <w:t xml:space="preserve"> и должна содержать: </w:t>
      </w:r>
    </w:p>
    <w:p w:rsidR="002570AF" w:rsidRPr="00571AAE" w:rsidRDefault="00492DA4" w:rsidP="002570AF">
      <w:pPr>
        <w:spacing w:after="0"/>
        <w:ind w:left="0" w:firstLine="709"/>
      </w:pPr>
      <w:r w:rsidRPr="00571AAE">
        <w:t>основание для проведения экспертно-аналитического мероприятия (пункт</w:t>
      </w:r>
      <w:r w:rsidR="002570AF" w:rsidRPr="00571AAE">
        <w:t xml:space="preserve"> </w:t>
      </w:r>
      <w:r w:rsidRPr="00571AAE">
        <w:t xml:space="preserve">плана работы </w:t>
      </w:r>
      <w:r w:rsidR="00366BB5" w:rsidRPr="00571AAE">
        <w:t>контрольно-счетной палаты</w:t>
      </w:r>
      <w:r w:rsidRPr="00571AAE">
        <w:t xml:space="preserve">); </w:t>
      </w:r>
    </w:p>
    <w:p w:rsidR="002570AF" w:rsidRPr="00571AAE" w:rsidRDefault="00492DA4" w:rsidP="002570AF">
      <w:pPr>
        <w:spacing w:after="0"/>
        <w:ind w:left="0" w:firstLine="709"/>
      </w:pPr>
      <w:r w:rsidRPr="00571AAE">
        <w:t xml:space="preserve">предмет экспертно-аналитического мероприятия; </w:t>
      </w:r>
    </w:p>
    <w:p w:rsidR="002570AF" w:rsidRPr="00571AAE" w:rsidRDefault="00492DA4" w:rsidP="002570AF">
      <w:pPr>
        <w:spacing w:after="0"/>
        <w:ind w:left="0" w:firstLine="709"/>
      </w:pPr>
      <w:r w:rsidRPr="00571AAE">
        <w:t xml:space="preserve">перечень объектов экспертно-аналитического мероприятия; </w:t>
      </w:r>
    </w:p>
    <w:p w:rsidR="002570AF" w:rsidRPr="00571AAE" w:rsidRDefault="00492DA4" w:rsidP="002570AF">
      <w:pPr>
        <w:spacing w:after="0"/>
        <w:ind w:left="0" w:firstLine="709"/>
      </w:pPr>
      <w:r w:rsidRPr="00571AAE">
        <w:t xml:space="preserve">перечень иных органов и организаций, которым планируется направление запросов </w:t>
      </w:r>
      <w:r w:rsidR="00366BB5" w:rsidRPr="00571AAE">
        <w:t>контрольно-счетной палаты</w:t>
      </w:r>
      <w:r w:rsidRPr="00571AAE">
        <w:t xml:space="preserve"> о предоставлении информации, необходимой для проведения экспертно-аналитического мероприятия;</w:t>
      </w:r>
    </w:p>
    <w:p w:rsidR="002570AF" w:rsidRPr="00571AAE" w:rsidRDefault="00492DA4" w:rsidP="002570AF">
      <w:pPr>
        <w:spacing w:after="0"/>
        <w:ind w:left="0" w:firstLine="709"/>
      </w:pPr>
      <w:r w:rsidRPr="00571AAE">
        <w:t xml:space="preserve">цель (цели) и вопросы экспертно-аналитического мероприятия; </w:t>
      </w:r>
    </w:p>
    <w:p w:rsidR="002570AF" w:rsidRPr="00571AAE" w:rsidRDefault="00492DA4" w:rsidP="002570AF">
      <w:pPr>
        <w:spacing w:after="0"/>
        <w:ind w:left="0" w:firstLine="709"/>
      </w:pPr>
      <w:r w:rsidRPr="00571AAE">
        <w:t>критер</w:t>
      </w:r>
      <w:proofErr w:type="gramStart"/>
      <w:r w:rsidRPr="00571AAE">
        <w:t>ии ау</w:t>
      </w:r>
      <w:proofErr w:type="gramEnd"/>
      <w:r w:rsidRPr="00571AAE">
        <w:t>дита в случаях, если необходимость включения критериев в программу проведения экспертно-аналитического мероприятия предусмотрена соответствующими стандартами внешнего государственного аудита (контроля);</w:t>
      </w:r>
    </w:p>
    <w:p w:rsidR="002570AF" w:rsidRPr="00571AAE" w:rsidRDefault="00492DA4" w:rsidP="002570AF">
      <w:pPr>
        <w:spacing w:after="0"/>
        <w:ind w:left="0" w:firstLine="709"/>
      </w:pPr>
      <w:r w:rsidRPr="00571AAE">
        <w:t xml:space="preserve">период, исследуемый в ходе экспертно-аналитического мероприятия; </w:t>
      </w:r>
    </w:p>
    <w:p w:rsidR="002570AF" w:rsidRPr="00571AAE" w:rsidRDefault="00492DA4" w:rsidP="002570AF">
      <w:pPr>
        <w:spacing w:after="0"/>
        <w:ind w:left="0" w:firstLine="709"/>
      </w:pPr>
      <w:r w:rsidRPr="00571AAE">
        <w:t xml:space="preserve">сроки проведения мероприятия (в том числе сроки выезда на объекты); </w:t>
      </w:r>
    </w:p>
    <w:p w:rsidR="002570AF" w:rsidRPr="00571AAE" w:rsidRDefault="00492DA4" w:rsidP="002570AF">
      <w:pPr>
        <w:spacing w:after="0"/>
        <w:ind w:left="0" w:firstLine="709"/>
      </w:pPr>
      <w:r w:rsidRPr="00571AAE">
        <w:t xml:space="preserve">состав участников экспертно-аналитического мероприятия (руководитель экспертно-аналитического мероприятия, руководители групп инспекторов, члены групп инспекторов, внешние эксперты (в случае их привлечения)); </w:t>
      </w:r>
    </w:p>
    <w:p w:rsidR="008768A4" w:rsidRPr="00571AAE" w:rsidRDefault="00492DA4" w:rsidP="002570AF">
      <w:pPr>
        <w:spacing w:after="0"/>
        <w:ind w:left="0" w:firstLine="709"/>
      </w:pPr>
      <w:r w:rsidRPr="00571AAE">
        <w:t xml:space="preserve">срок представления отчета о результатах экспертно-аналитического мероприятия на рассмотрение Коллегии </w:t>
      </w:r>
      <w:r w:rsidR="00366BB5" w:rsidRPr="00571AAE">
        <w:t>контрольно-счетной палаты</w:t>
      </w:r>
      <w:r w:rsidRPr="00571AAE">
        <w:t xml:space="preserve">. </w:t>
      </w:r>
    </w:p>
    <w:p w:rsidR="008768A4" w:rsidRPr="00CE6EAC" w:rsidRDefault="00DF3C65" w:rsidP="002570AF">
      <w:pPr>
        <w:spacing w:after="0"/>
        <w:ind w:left="0" w:firstLine="709"/>
        <w:rPr>
          <w:strike/>
        </w:rPr>
      </w:pPr>
      <w:r w:rsidRPr="00571AAE">
        <w:t>П</w:t>
      </w:r>
      <w:r w:rsidR="00492DA4" w:rsidRPr="00571AAE">
        <w:t>роект программы проведения экспертно-аналитического мероприятия визируется</w:t>
      </w:r>
      <w:r w:rsidR="002655B9" w:rsidRPr="00571AAE">
        <w:t xml:space="preserve"> аудитором</w:t>
      </w:r>
      <w:r w:rsidR="008671AF" w:rsidRPr="00571AAE">
        <w:t>, ответственным за проведение экспертно-аналитического мероприяти</w:t>
      </w:r>
      <w:r w:rsidR="002655B9" w:rsidRPr="00571AAE">
        <w:t>я</w:t>
      </w:r>
      <w:r w:rsidRPr="00571AAE">
        <w:t xml:space="preserve"> и представляется на у</w:t>
      </w:r>
      <w:r w:rsidR="00492DA4" w:rsidRPr="00571AAE">
        <w:t>тверждение</w:t>
      </w:r>
      <w:r w:rsidRPr="00571AAE">
        <w:t xml:space="preserve"> председателю контрольно-счетной палаты</w:t>
      </w:r>
      <w:r w:rsidR="00492DA4" w:rsidRPr="00571AAE">
        <w:t>. Форма программы проведения экспертно-аналитического меропр</w:t>
      </w:r>
      <w:r w:rsidR="00E35AA6" w:rsidRPr="00571AAE">
        <w:t>иятия приведена в приложении № 4</w:t>
      </w:r>
      <w:r w:rsidR="008671AF" w:rsidRPr="00571AAE">
        <w:t xml:space="preserve"> к Стандарту</w:t>
      </w:r>
      <w:r w:rsidR="00492DA4" w:rsidRPr="00571AAE">
        <w:t xml:space="preserve">. </w:t>
      </w:r>
      <w:r w:rsidR="00743257">
        <w:rPr>
          <w:strike/>
        </w:rPr>
        <w:t xml:space="preserve"> </w:t>
      </w:r>
    </w:p>
    <w:p w:rsidR="008768A4" w:rsidRPr="00571AAE" w:rsidRDefault="00492DA4" w:rsidP="002570AF">
      <w:pPr>
        <w:spacing w:after="0"/>
        <w:ind w:left="0" w:firstLine="709"/>
      </w:pPr>
      <w:r w:rsidRPr="00571AAE">
        <w:t>4.7. В случае проведения экспертно-аналитического мероприятия, охватывающего вопросы, входящие в компетенцию двух и более</w:t>
      </w:r>
      <w:r w:rsidR="00B92595" w:rsidRPr="00571AAE">
        <w:t xml:space="preserve"> аудиторов</w:t>
      </w:r>
      <w:r w:rsidRPr="00571AAE">
        <w:t>, подготавливается единая программа проведения экспертно</w:t>
      </w:r>
      <w:r w:rsidR="002655B9" w:rsidRPr="00571AAE">
        <w:t>-</w:t>
      </w:r>
      <w:r w:rsidRPr="00571AAE">
        <w:t xml:space="preserve">аналитического </w:t>
      </w:r>
      <w:r w:rsidRPr="00571AAE">
        <w:lastRenderedPageBreak/>
        <w:t xml:space="preserve">мероприятия, в которой в дополнение к содержанию программы, предусмотренному пунктом 4.5 Стандарта, также указываются: </w:t>
      </w:r>
    </w:p>
    <w:p w:rsidR="002570AF" w:rsidRPr="00571AAE" w:rsidRDefault="00B92595" w:rsidP="002570AF">
      <w:pPr>
        <w:spacing w:after="0"/>
        <w:ind w:left="0" w:firstLine="709"/>
      </w:pPr>
      <w:r w:rsidRPr="00571AAE">
        <w:t>аудитор</w:t>
      </w:r>
      <w:r w:rsidR="00492DA4" w:rsidRPr="00571AAE">
        <w:t>, ответственны</w:t>
      </w:r>
      <w:r w:rsidRPr="00571AAE">
        <w:t>й</w:t>
      </w:r>
      <w:r w:rsidR="00492DA4" w:rsidRPr="00571AAE">
        <w:t xml:space="preserve"> за проведение экспертно-аналитического мероприятия; </w:t>
      </w:r>
    </w:p>
    <w:p w:rsidR="002570AF" w:rsidRPr="00571AAE" w:rsidRDefault="00492DA4" w:rsidP="002570AF">
      <w:pPr>
        <w:spacing w:after="0"/>
        <w:ind w:left="0" w:firstLine="709"/>
      </w:pPr>
      <w:r w:rsidRPr="00571AAE">
        <w:t xml:space="preserve">сроки представления </w:t>
      </w:r>
      <w:r w:rsidR="00B92595" w:rsidRPr="00571AAE">
        <w:t xml:space="preserve">аудиторами контрольно-счетной палаты </w:t>
      </w:r>
      <w:r w:rsidRPr="00571AAE">
        <w:t xml:space="preserve">материалов по результатам экспертно-аналитического мероприятия </w:t>
      </w:r>
      <w:r w:rsidR="00B92595" w:rsidRPr="00571AAE">
        <w:t>аудитору контрольно-счетной палаты</w:t>
      </w:r>
      <w:r w:rsidRPr="00571AAE">
        <w:t xml:space="preserve">, отвечающему за организацию, проведение и обобщение результатов экспертно-аналитического мероприятия; </w:t>
      </w:r>
    </w:p>
    <w:p w:rsidR="008768A4" w:rsidRPr="00571AAE" w:rsidRDefault="00492DA4" w:rsidP="002570AF">
      <w:pPr>
        <w:spacing w:after="0"/>
        <w:ind w:left="0" w:firstLine="709"/>
      </w:pPr>
      <w:r w:rsidRPr="00571AAE">
        <w:t xml:space="preserve">сроки обобщения результатов экспертно-аналитического мероприятия </w:t>
      </w:r>
      <w:r w:rsidR="00B92595" w:rsidRPr="00571AAE">
        <w:t>аудитором контрольно-счетной палаты</w:t>
      </w:r>
      <w:r w:rsidRPr="00571AAE">
        <w:t xml:space="preserve">, отвечающим за организацию, проведение и обобщение результатов экспертно-аналитического мероприятия. </w:t>
      </w:r>
    </w:p>
    <w:p w:rsidR="008768A4" w:rsidRPr="00571AAE" w:rsidRDefault="00492DA4" w:rsidP="002570AF">
      <w:pPr>
        <w:spacing w:after="0"/>
        <w:ind w:left="0" w:firstLine="709"/>
      </w:pPr>
      <w:r w:rsidRPr="00571AAE">
        <w:t>Подготовку проекта единой программы проведения экспертно-аналитического мероприятия организует</w:t>
      </w:r>
      <w:r w:rsidR="00EF6C62" w:rsidRPr="00571AAE">
        <w:t xml:space="preserve"> аудитор контрольно-счетной палаты</w:t>
      </w:r>
      <w:r w:rsidRPr="00571AAE">
        <w:t>, отвечающий за организацию, проведение и обобщение результатов экспертно-аналитического мероприятия с учетом предложений других</w:t>
      </w:r>
      <w:r w:rsidR="00EF6C62" w:rsidRPr="00571AAE">
        <w:t xml:space="preserve"> аудиторов контрольно-счетной палаты,</w:t>
      </w:r>
      <w:r w:rsidRPr="00571AAE">
        <w:t xml:space="preserve"> ответственных за проведение данного экспертно-аналитического мероприятия. </w:t>
      </w:r>
    </w:p>
    <w:p w:rsidR="008768A4" w:rsidRPr="00571AAE" w:rsidRDefault="00492DA4" w:rsidP="002570AF">
      <w:pPr>
        <w:spacing w:after="0"/>
        <w:ind w:left="0" w:firstLine="709"/>
      </w:pPr>
      <w:r w:rsidRPr="00571AAE">
        <w:t>Форма единой программы проведения экспертно-аналитического меропр</w:t>
      </w:r>
      <w:r w:rsidR="00E35AA6" w:rsidRPr="00571AAE">
        <w:t xml:space="preserve">иятия приведена в приложении № </w:t>
      </w:r>
      <w:r w:rsidR="00743257">
        <w:t>5</w:t>
      </w:r>
      <w:r w:rsidRPr="00571AAE">
        <w:t xml:space="preserve"> к Стандарту. </w:t>
      </w:r>
    </w:p>
    <w:p w:rsidR="008768A4" w:rsidRPr="00571AAE" w:rsidRDefault="00492DA4" w:rsidP="002570AF">
      <w:pPr>
        <w:spacing w:after="0"/>
        <w:ind w:left="0" w:firstLine="709"/>
      </w:pPr>
      <w:r w:rsidRPr="00571AAE">
        <w:t xml:space="preserve">4.8. После утверждения программы (единой программы) проведения экспертно-аналитического мероприятия </w:t>
      </w:r>
      <w:r w:rsidR="00EF6C62" w:rsidRPr="00571AAE">
        <w:t>аудитором</w:t>
      </w:r>
      <w:r w:rsidR="004D57DB" w:rsidRPr="00571AAE">
        <w:t xml:space="preserve"> </w:t>
      </w:r>
      <w:r w:rsidRPr="00571AAE">
        <w:t>подготавливается рабочий план проведения экспертно</w:t>
      </w:r>
      <w:r w:rsidR="00EF6C62" w:rsidRPr="00571AAE">
        <w:t>-</w:t>
      </w:r>
      <w:r w:rsidRPr="00571AAE">
        <w:t xml:space="preserve">аналитического мероприятия. </w:t>
      </w:r>
    </w:p>
    <w:p w:rsidR="008768A4" w:rsidRPr="00571AAE" w:rsidRDefault="00492DA4" w:rsidP="002570AF">
      <w:pPr>
        <w:spacing w:after="0"/>
        <w:ind w:left="0" w:firstLine="709"/>
      </w:pPr>
      <w:r w:rsidRPr="00571AAE">
        <w:t xml:space="preserve">Рабочий план проведения экспертно-аналитического мероприятия должен содержать перечень заданий для выполнения программы проведения мероприятия, распределенных между членами группы инспекторов, с указанием содержания работ (процедур) и сроков их исполнения. </w:t>
      </w:r>
    </w:p>
    <w:p w:rsidR="008768A4" w:rsidRPr="00571AAE" w:rsidRDefault="00492DA4" w:rsidP="002570AF">
      <w:pPr>
        <w:spacing w:after="0"/>
        <w:ind w:left="0" w:firstLine="709"/>
      </w:pPr>
      <w:r w:rsidRPr="00571AAE">
        <w:t xml:space="preserve">Рабочий план проведения экспертно-аналитического мероприятия не должен содержать сведений, составляющих государственную тайну. </w:t>
      </w:r>
    </w:p>
    <w:p w:rsidR="008768A4" w:rsidRPr="00571AAE" w:rsidRDefault="00492DA4" w:rsidP="002570AF">
      <w:pPr>
        <w:spacing w:after="0"/>
        <w:ind w:left="0" w:firstLine="709"/>
      </w:pPr>
      <w:r w:rsidRPr="00571AAE">
        <w:lastRenderedPageBreak/>
        <w:t xml:space="preserve">Рабочий план проведения экспертно-аналитического мероприятия </w:t>
      </w:r>
      <w:proofErr w:type="gramStart"/>
      <w:r w:rsidRPr="00571AAE">
        <w:t>подписывается руководителем мероприятия и доводится</w:t>
      </w:r>
      <w:proofErr w:type="gramEnd"/>
      <w:r w:rsidRPr="00571AAE">
        <w:t xml:space="preserve"> под расписку до сведения всех участников экспертно-аналитического мероприятия. </w:t>
      </w:r>
    </w:p>
    <w:p w:rsidR="008768A4" w:rsidRPr="00571AAE" w:rsidRDefault="00492DA4" w:rsidP="002570AF">
      <w:pPr>
        <w:spacing w:after="0"/>
        <w:ind w:left="0" w:firstLine="709"/>
      </w:pPr>
      <w:r w:rsidRPr="00571AAE">
        <w:t>В ходе экспертно-аналитического мероприятия руководитель экспертно</w:t>
      </w:r>
      <w:r w:rsidR="00EF6C62" w:rsidRPr="00571AAE">
        <w:t>-</w:t>
      </w:r>
      <w:r w:rsidRPr="00571AAE">
        <w:t>аналитического мероприятия</w:t>
      </w:r>
      <w:r w:rsidR="00EF6C62" w:rsidRPr="00571AAE">
        <w:t xml:space="preserve"> (аудитор)</w:t>
      </w:r>
      <w:r w:rsidRPr="00571AAE">
        <w:t xml:space="preserve"> определяет соответствие работы, выполняемой участниками экспертно-аналитического мероприятия, рабочему плану и программе проведения экспертно-аналитического мероприятия. </w:t>
      </w:r>
    </w:p>
    <w:p w:rsidR="008768A4" w:rsidRPr="00571AAE" w:rsidRDefault="00492DA4" w:rsidP="002570AF">
      <w:pPr>
        <w:spacing w:after="0"/>
        <w:ind w:left="0" w:firstLine="709"/>
      </w:pPr>
      <w:r w:rsidRPr="00571AAE">
        <w:t>Форма рабочего плана проведения экспертно-аналитического меропр</w:t>
      </w:r>
      <w:r w:rsidR="00E35AA6" w:rsidRPr="00571AAE">
        <w:t xml:space="preserve">иятия приведена в приложении № </w:t>
      </w:r>
      <w:r w:rsidR="00743257">
        <w:t>6</w:t>
      </w:r>
      <w:r w:rsidRPr="00571AAE">
        <w:t xml:space="preserve"> к Стандарту. </w:t>
      </w:r>
    </w:p>
    <w:p w:rsidR="0052460E" w:rsidRPr="00571AAE" w:rsidRDefault="0052460E" w:rsidP="0052460E">
      <w:pPr>
        <w:spacing w:after="0"/>
        <w:ind w:left="4" w:right="9" w:firstLine="709"/>
      </w:pPr>
      <w:r w:rsidRPr="00571AAE">
        <w:t xml:space="preserve">4.9. Программа (единая программа) проведения контрольного мероприятия представляется председателю или его заместителю для утверждения до начала основного этапа контрольного мероприятия. </w:t>
      </w:r>
    </w:p>
    <w:p w:rsidR="008768A4" w:rsidRPr="00571AAE" w:rsidRDefault="00492DA4" w:rsidP="000D6918">
      <w:pPr>
        <w:spacing w:after="0"/>
        <w:ind w:left="0" w:firstLine="709"/>
      </w:pPr>
      <w:r w:rsidRPr="00571AAE">
        <w:t xml:space="preserve">При проведении экспертно-аналитического мероприятия, предусматривающего командирование сотрудников </w:t>
      </w:r>
      <w:r w:rsidR="00EF6C62" w:rsidRPr="00571AAE">
        <w:t>контрольно-счетной палаты</w:t>
      </w:r>
      <w:r w:rsidRPr="00571AAE">
        <w:t xml:space="preserve">, программа (единая программа) и изменения в программу (единую программу) проведения экспертно-аналитического мероприятия представляются в </w:t>
      </w:r>
      <w:r w:rsidR="00EF6C62" w:rsidRPr="00571AAE">
        <w:t xml:space="preserve">приемную контрольно-счетной палаты </w:t>
      </w:r>
      <w:r w:rsidRPr="00571AAE">
        <w:t xml:space="preserve">для регистрации не позднее </w:t>
      </w:r>
      <w:r w:rsidR="0052460E" w:rsidRPr="00571AAE">
        <w:t xml:space="preserve">5 </w:t>
      </w:r>
      <w:r w:rsidRPr="00571AAE">
        <w:t xml:space="preserve">рабочих дней до даты выезда на объект экспертно-аналитического мероприятия. </w:t>
      </w:r>
    </w:p>
    <w:p w:rsidR="008768A4" w:rsidRPr="00571AAE" w:rsidRDefault="00492DA4" w:rsidP="002570AF">
      <w:pPr>
        <w:spacing w:after="0"/>
        <w:ind w:left="0" w:firstLine="709"/>
      </w:pPr>
      <w:r w:rsidRPr="00571AAE">
        <w:t>4.10. В случае проведения экспертно-аналитического мероприятия, предусматривающего выезд (выход) на объекты мероприятия, его участникам, включая внешних экспертов и иных привлекаемых к участию в проведении экспертно-аналитического мероприятия лиц, оформляются удостоверения на право проведения экспертно-аналитического мероприятия. Форма удостоверения на право проведения экспертно-аналитического мероприятия и порядок его оформл</w:t>
      </w:r>
      <w:r w:rsidR="00D454D5" w:rsidRPr="00571AAE">
        <w:t>ения приведены в приложении</w:t>
      </w:r>
      <w:r w:rsidR="00B147FC" w:rsidRPr="00571AAE">
        <w:t xml:space="preserve"> № </w:t>
      </w:r>
      <w:r w:rsidR="00743257">
        <w:t>7</w:t>
      </w:r>
      <w:r w:rsidR="00D454D5" w:rsidRPr="00571AAE">
        <w:t xml:space="preserve"> </w:t>
      </w:r>
      <w:r w:rsidRPr="00571AAE">
        <w:t xml:space="preserve">к Стандарту. </w:t>
      </w:r>
    </w:p>
    <w:p w:rsidR="008768A4" w:rsidRPr="00571AAE" w:rsidRDefault="00492DA4" w:rsidP="002570AF">
      <w:pPr>
        <w:spacing w:after="0"/>
        <w:ind w:left="0" w:firstLine="709"/>
      </w:pPr>
      <w:r w:rsidRPr="00571AAE">
        <w:t xml:space="preserve">4.11. </w:t>
      </w:r>
      <w:r w:rsidR="00AD3D28" w:rsidRPr="00571AAE">
        <w:t xml:space="preserve">Инспектор, участвующий в проведении </w:t>
      </w:r>
      <w:r w:rsidRPr="00571AAE">
        <w:t xml:space="preserve">мероприятия, до начала основного этапа экспертно-аналитического мероприятия </w:t>
      </w:r>
      <w:r w:rsidR="0073143E" w:rsidRPr="00571AAE">
        <w:t xml:space="preserve">подготавливает проект </w:t>
      </w:r>
      <w:r w:rsidRPr="00571AAE">
        <w:t>уведом</w:t>
      </w:r>
      <w:r w:rsidR="0073143E" w:rsidRPr="00571AAE">
        <w:t xml:space="preserve">ления </w:t>
      </w:r>
      <w:r w:rsidR="007164E1" w:rsidRPr="00571AAE">
        <w:t xml:space="preserve">в адрес </w:t>
      </w:r>
      <w:r w:rsidRPr="00571AAE">
        <w:t xml:space="preserve">руководителей объектов экспертно-аналитического мероприятия о его проведении. </w:t>
      </w:r>
    </w:p>
    <w:p w:rsidR="008768A4" w:rsidRPr="00571AAE" w:rsidRDefault="00492DA4" w:rsidP="002570AF">
      <w:pPr>
        <w:spacing w:after="0"/>
        <w:ind w:left="0" w:firstLine="709"/>
      </w:pPr>
      <w:r w:rsidRPr="00571AAE">
        <w:lastRenderedPageBreak/>
        <w:t xml:space="preserve">В уведомлении указываются наименование мероприятия, основание для его проведения, сроки проведения мероприятия, состав группы исполнителей мероприятия и предлагается создать необходимые условия для проведения экспертно-аналитического мероприятия. </w:t>
      </w:r>
    </w:p>
    <w:p w:rsidR="008768A4" w:rsidRPr="00571AAE" w:rsidRDefault="00492DA4" w:rsidP="002570AF">
      <w:pPr>
        <w:spacing w:after="0"/>
        <w:ind w:left="0" w:firstLine="709"/>
      </w:pPr>
      <w:r w:rsidRPr="00571AAE">
        <w:t xml:space="preserve">К уведомлению прилагаются: </w:t>
      </w:r>
    </w:p>
    <w:p w:rsidR="002570AF" w:rsidRPr="00571AAE" w:rsidRDefault="00492DA4" w:rsidP="002570AF">
      <w:pPr>
        <w:spacing w:after="0"/>
        <w:ind w:left="0" w:firstLine="709"/>
      </w:pPr>
      <w:r w:rsidRPr="00571AAE">
        <w:t xml:space="preserve">копия утвержденной программы (единой программы) проведения экспертно-аналитического мероприятия (или выписка из программы); </w:t>
      </w:r>
    </w:p>
    <w:p w:rsidR="002570AF" w:rsidRPr="00571AAE" w:rsidRDefault="00492DA4" w:rsidP="002570AF">
      <w:pPr>
        <w:spacing w:after="0"/>
        <w:ind w:left="0" w:firstLine="709"/>
      </w:pPr>
      <w:r w:rsidRPr="00571AAE">
        <w:t xml:space="preserve">перечень документов, которые должностные лица объекта мероприятия должны подготовить для представления лицам, участвующим в проведении мероприятия; перечень вопросов, на которые должны ответить должностные лица объекта мероприятия; </w:t>
      </w:r>
    </w:p>
    <w:p w:rsidR="008768A4" w:rsidRPr="00571AAE" w:rsidRDefault="00492DA4" w:rsidP="002570AF">
      <w:pPr>
        <w:spacing w:after="0"/>
        <w:ind w:left="0" w:firstLine="709"/>
      </w:pPr>
      <w:r w:rsidRPr="00571AAE">
        <w:t>специально разработанные для данного мер</w:t>
      </w:r>
      <w:r w:rsidR="00E35AA6" w:rsidRPr="00571AAE">
        <w:t xml:space="preserve">оприятия формы, необходимые для </w:t>
      </w:r>
      <w:r w:rsidRPr="00571AAE">
        <w:t xml:space="preserve">систематизации представляемой информации. </w:t>
      </w:r>
    </w:p>
    <w:p w:rsidR="008768A4" w:rsidRPr="00571AAE" w:rsidRDefault="00492DA4" w:rsidP="002570AF">
      <w:pPr>
        <w:spacing w:after="0"/>
        <w:ind w:left="0" w:firstLine="709"/>
      </w:pPr>
      <w:r w:rsidRPr="00571AAE">
        <w:t>Форма уведомления о проведении экспертно-аналитического меропр</w:t>
      </w:r>
      <w:r w:rsidR="00E35AA6" w:rsidRPr="00571AAE">
        <w:t xml:space="preserve">иятия приведена в приложении № </w:t>
      </w:r>
      <w:r w:rsidR="00743257">
        <w:t>8</w:t>
      </w:r>
      <w:r w:rsidRPr="00571AAE">
        <w:t xml:space="preserve"> к Стандарту. </w:t>
      </w:r>
    </w:p>
    <w:p w:rsidR="008768A4" w:rsidRPr="00571AAE" w:rsidRDefault="00492DA4" w:rsidP="002570AF">
      <w:pPr>
        <w:spacing w:after="0"/>
        <w:ind w:left="0" w:firstLine="709"/>
      </w:pPr>
      <w:r w:rsidRPr="00571AAE">
        <w:t>4.12.</w:t>
      </w:r>
      <w:r w:rsidR="002348B5" w:rsidRPr="00571AAE">
        <w:t xml:space="preserve"> </w:t>
      </w:r>
      <w:r w:rsidR="00C20BD6" w:rsidRPr="00571AAE">
        <w:t xml:space="preserve">Инспектор, участвующий в проведении </w:t>
      </w:r>
      <w:r w:rsidRPr="00571AAE">
        <w:t>экспертно</w:t>
      </w:r>
      <w:r w:rsidR="002348B5" w:rsidRPr="00571AAE">
        <w:t>-</w:t>
      </w:r>
      <w:r w:rsidRPr="00571AAE">
        <w:t>аналитического мероприятия, в течение трех рабочих дне</w:t>
      </w:r>
      <w:r w:rsidR="002570AF" w:rsidRPr="00571AAE">
        <w:t xml:space="preserve">й со дня утверждения программы </w:t>
      </w:r>
      <w:r w:rsidRPr="00571AAE">
        <w:t>проведения</w:t>
      </w:r>
      <w:r w:rsidRPr="00571AAE">
        <w:tab/>
        <w:t>эксперт</w:t>
      </w:r>
      <w:r w:rsidR="002570AF" w:rsidRPr="00571AAE">
        <w:t xml:space="preserve">но-аналитического </w:t>
      </w:r>
      <w:r w:rsidR="002348B5" w:rsidRPr="00571AAE">
        <w:t xml:space="preserve">мероприятия, </w:t>
      </w:r>
      <w:r w:rsidR="002570AF" w:rsidRPr="00571AAE">
        <w:t>п</w:t>
      </w:r>
      <w:r w:rsidRPr="00571AAE">
        <w:t>редусматривающего выезд (выход) на объекты мероприятия,</w:t>
      </w:r>
      <w:r w:rsidR="00D42AA4" w:rsidRPr="00571AAE">
        <w:t xml:space="preserve"> подготавливает проект уведо</w:t>
      </w:r>
      <w:r w:rsidR="00FA2B10" w:rsidRPr="00571AAE">
        <w:t>мительного письма в адрес</w:t>
      </w:r>
      <w:r w:rsidR="00D42AA4" w:rsidRPr="00571AAE">
        <w:t xml:space="preserve"> </w:t>
      </w:r>
      <w:r w:rsidR="00466D32" w:rsidRPr="00571AAE">
        <w:t xml:space="preserve"> главных </w:t>
      </w:r>
      <w:r w:rsidR="00466D32" w:rsidRPr="00571AAE">
        <w:tab/>
        <w:t>администраторов</w:t>
      </w:r>
      <w:r w:rsidR="002570AF" w:rsidRPr="00571AAE">
        <w:t xml:space="preserve"> </w:t>
      </w:r>
      <w:r w:rsidRPr="00571AAE">
        <w:t>средств</w:t>
      </w:r>
      <w:r w:rsidR="002570AF" w:rsidRPr="00571AAE">
        <w:t xml:space="preserve"> </w:t>
      </w:r>
      <w:r w:rsidR="002348B5" w:rsidRPr="00571AAE">
        <w:t>областного</w:t>
      </w:r>
      <w:r w:rsidR="002570AF" w:rsidRPr="00571AAE">
        <w:t xml:space="preserve"> </w:t>
      </w:r>
      <w:r w:rsidR="003651F4" w:rsidRPr="00571AAE">
        <w:t>бюджета</w:t>
      </w:r>
      <w:r w:rsidR="002570AF" w:rsidRPr="00571AAE">
        <w:t xml:space="preserve"> </w:t>
      </w:r>
      <w:r w:rsidR="003651F4" w:rsidRPr="00571AAE">
        <w:t xml:space="preserve">о </w:t>
      </w:r>
      <w:r w:rsidRPr="00571AAE">
        <w:t xml:space="preserve">включении подведомственных им территориальных органов и (или) организаций в перечень объектов экспертно-аналитического мероприятия. </w:t>
      </w:r>
    </w:p>
    <w:p w:rsidR="008768A4" w:rsidRPr="00571AAE" w:rsidRDefault="00492DA4" w:rsidP="002570AF">
      <w:pPr>
        <w:spacing w:after="0"/>
        <w:ind w:left="0" w:firstLine="709"/>
      </w:pPr>
      <w:r w:rsidRPr="00571AAE">
        <w:t xml:space="preserve">Форма уведомительного письма руководителям главных администраторов средств </w:t>
      </w:r>
      <w:r w:rsidR="002348B5" w:rsidRPr="00571AAE">
        <w:t xml:space="preserve">областного </w:t>
      </w:r>
      <w:r w:rsidRPr="00571AAE">
        <w:t>бюджета о проведении экспертно-аналитического меропр</w:t>
      </w:r>
      <w:r w:rsidR="003651F4" w:rsidRPr="00571AAE">
        <w:t xml:space="preserve">иятия приведена в приложении № </w:t>
      </w:r>
      <w:r w:rsidR="00743257">
        <w:t>9</w:t>
      </w:r>
      <w:r w:rsidRPr="00571AAE">
        <w:t xml:space="preserve"> к Стандарту. </w:t>
      </w:r>
    </w:p>
    <w:p w:rsidR="000D6918" w:rsidRPr="00571AAE" w:rsidRDefault="000D6918" w:rsidP="002570AF">
      <w:pPr>
        <w:spacing w:after="0"/>
        <w:ind w:left="0" w:firstLine="709"/>
      </w:pPr>
    </w:p>
    <w:p w:rsidR="008768A4" w:rsidRPr="00571AAE" w:rsidRDefault="00492DA4" w:rsidP="00676D78">
      <w:pPr>
        <w:pStyle w:val="1"/>
        <w:spacing w:after="0" w:line="360" w:lineRule="auto"/>
        <w:ind w:left="596" w:right="5" w:hanging="281"/>
      </w:pPr>
      <w:bookmarkStart w:id="5" w:name="_Toc27129"/>
      <w:r w:rsidRPr="00571AAE">
        <w:t xml:space="preserve">Основной этап экспертно-аналитического мероприятия </w:t>
      </w:r>
      <w:bookmarkEnd w:id="5"/>
    </w:p>
    <w:p w:rsidR="008768A4" w:rsidRPr="00571AAE" w:rsidRDefault="00492DA4" w:rsidP="00676D78">
      <w:pPr>
        <w:spacing w:after="0"/>
        <w:ind w:left="0" w:firstLine="709"/>
      </w:pPr>
      <w:r w:rsidRPr="00571AAE">
        <w:t xml:space="preserve">5.1. Основной этап экспертно-аналитического мероприятия заключается в сборе и анализе фактических данных и информации о предмете мероприятия, в непосредственном исследовании предмета экспертно-аналитического </w:t>
      </w:r>
      <w:r w:rsidRPr="00571AAE">
        <w:lastRenderedPageBreak/>
        <w:t xml:space="preserve">мероприятия в соответствии с целями и вопросами, содержащимися в программе (единой программе) его проведения. Результатом проведения данного этапа являются оформление заключения по результатам анализа или обследования и рабочая документация. </w:t>
      </w:r>
    </w:p>
    <w:p w:rsidR="008768A4" w:rsidRPr="00571AAE" w:rsidRDefault="00492DA4" w:rsidP="00676D78">
      <w:pPr>
        <w:spacing w:after="0"/>
        <w:ind w:left="0" w:firstLine="709"/>
      </w:pPr>
      <w:r w:rsidRPr="00571AAE">
        <w:t xml:space="preserve">5.2. Сбор фактических данных и информации осуществляется, как правило, посредством направления запросов </w:t>
      </w:r>
      <w:r w:rsidR="00816F87" w:rsidRPr="00571AAE">
        <w:t xml:space="preserve">контрольно-счетной палаты </w:t>
      </w:r>
      <w:r w:rsidRPr="00571AAE">
        <w:t>о предоставлении информации в объекты экспертно-аналитического мероприятия, а также в иные органы и организации</w:t>
      </w:r>
      <w:r w:rsidRPr="00571AAE">
        <w:rPr>
          <w:vertAlign w:val="superscript"/>
        </w:rPr>
        <w:footnoteReference w:id="4"/>
      </w:r>
      <w:r w:rsidRPr="00571AAE">
        <w:t xml:space="preserve">. </w:t>
      </w:r>
    </w:p>
    <w:p w:rsidR="008768A4" w:rsidRPr="00571AAE" w:rsidRDefault="00492DA4" w:rsidP="00676D78">
      <w:pPr>
        <w:spacing w:after="0"/>
        <w:ind w:left="0" w:firstLine="709"/>
      </w:pPr>
      <w:r w:rsidRPr="00571AAE">
        <w:t>В случае если предусмотрен выход (выезд) на объекты экспертно</w:t>
      </w:r>
      <w:r w:rsidR="00120CEB" w:rsidRPr="00571AAE">
        <w:t>-</w:t>
      </w:r>
      <w:r w:rsidRPr="00571AAE">
        <w:t>аналитического мероприятия, получение фактических данных и информации осуществляется непосредственно по месту расположения объектов экспертно</w:t>
      </w:r>
      <w:r w:rsidR="00120CEB" w:rsidRPr="00571AAE">
        <w:t>-</w:t>
      </w:r>
      <w:r w:rsidRPr="00571AAE">
        <w:t xml:space="preserve">аналитического мероприятия. </w:t>
      </w:r>
    </w:p>
    <w:p w:rsidR="008768A4" w:rsidRPr="00571AAE" w:rsidRDefault="00492DA4" w:rsidP="00676D78">
      <w:pPr>
        <w:spacing w:after="0"/>
        <w:ind w:left="0" w:firstLine="709"/>
      </w:pPr>
      <w:r w:rsidRPr="00571AAE">
        <w:t xml:space="preserve">5.2.1. Сбор фактических данных и информации осуществляется в объеме, достаточном для формирования доказательств, формулирования выводов об объективном состоянии дел в исследуемой сфере и подготовки предложений (рекомендаций) по результатам проведения экспертно-аналитического мероприятия. </w:t>
      </w:r>
    </w:p>
    <w:p w:rsidR="008768A4" w:rsidRPr="00571AAE" w:rsidRDefault="00492DA4" w:rsidP="00C24CE0">
      <w:pPr>
        <w:spacing w:after="0"/>
        <w:ind w:left="0" w:firstLine="709"/>
      </w:pPr>
      <w:r w:rsidRPr="00571AAE">
        <w:t xml:space="preserve">Объем необходимых работ (процедур) по сбору и анализу фактических данных и информации для формирования доказательств должен быть </w:t>
      </w:r>
      <w:proofErr w:type="gramStart"/>
      <w:r w:rsidRPr="00571AAE">
        <w:t>соизмерим и оправдан</w:t>
      </w:r>
      <w:proofErr w:type="gramEnd"/>
      <w:r w:rsidRPr="00571AAE">
        <w:t xml:space="preserve"> их значимостью для подготовки и обоснования результатов и выводов по итогам проведения экспертно-аналитического мероприятия. </w:t>
      </w:r>
    </w:p>
    <w:p w:rsidR="008768A4" w:rsidRPr="00571AAE" w:rsidRDefault="00492DA4" w:rsidP="00C24CE0">
      <w:pPr>
        <w:spacing w:after="0"/>
        <w:ind w:left="0" w:firstLine="709"/>
      </w:pPr>
      <w:r w:rsidRPr="00571AAE">
        <w:t xml:space="preserve">5.2.2. Получение доказательств. </w:t>
      </w:r>
    </w:p>
    <w:p w:rsidR="008768A4" w:rsidRPr="00571AAE" w:rsidRDefault="00492DA4" w:rsidP="00C24CE0">
      <w:pPr>
        <w:spacing w:after="0"/>
        <w:ind w:left="0" w:firstLine="709"/>
      </w:pPr>
      <w:r w:rsidRPr="00571AAE">
        <w:t xml:space="preserve">5.2.2.1. Доказательства представляют собой фактические данные и информацию, а также результаты их анализа, которые </w:t>
      </w:r>
      <w:proofErr w:type="gramStart"/>
      <w:r w:rsidRPr="00571AAE">
        <w:t xml:space="preserve">подтверждают результаты </w:t>
      </w:r>
      <w:r w:rsidRPr="00571AAE">
        <w:lastRenderedPageBreak/>
        <w:t>и выводы и обосновывают</w:t>
      </w:r>
      <w:proofErr w:type="gramEnd"/>
      <w:r w:rsidRPr="00571AAE">
        <w:t xml:space="preserve"> предложения (рекомендации), сформулированные по итогам экспертно-аналитического мероприятия. </w:t>
      </w:r>
    </w:p>
    <w:p w:rsidR="008768A4" w:rsidRPr="00571AAE" w:rsidRDefault="00492DA4" w:rsidP="00C24CE0">
      <w:pPr>
        <w:spacing w:after="0"/>
        <w:ind w:left="0" w:firstLine="709"/>
      </w:pPr>
      <w:r w:rsidRPr="00571AAE">
        <w:t>5.2.2.2. Процесс получения доказатель</w:t>
      </w:r>
      <w:proofErr w:type="gramStart"/>
      <w:r w:rsidRPr="00571AAE">
        <w:t>ств вкл</w:t>
      </w:r>
      <w:proofErr w:type="gramEnd"/>
      <w:r w:rsidRPr="00571AAE">
        <w:t xml:space="preserve">ючает следующие этапы: </w:t>
      </w:r>
    </w:p>
    <w:p w:rsidR="008768A4" w:rsidRPr="00571AAE" w:rsidRDefault="00492DA4" w:rsidP="00C24CE0">
      <w:pPr>
        <w:spacing w:after="0"/>
        <w:ind w:left="0" w:firstLine="709"/>
      </w:pPr>
      <w:proofErr w:type="gramStart"/>
      <w:r w:rsidRPr="00571AAE">
        <w:t xml:space="preserve">сбор фактических данных и информации в соответствии с программой проведения экспертно-аналитического мероприятия, определение их полноты, уместности и надежности; анализ собранных фактических данных и информации с точки зрения формирования достаточных и надлежащих доказательств в соответствии с целями экспертно-аналитического мероприятия; проведение дополнительного сбора фактических данных и информации в случае их недостаточности для формирования обоснованных выводов в соответствии с целями экспертно-аналитического мероприятия. </w:t>
      </w:r>
      <w:proofErr w:type="gramEnd"/>
    </w:p>
    <w:p w:rsidR="008768A4" w:rsidRPr="00571AAE" w:rsidRDefault="00492DA4" w:rsidP="00C24CE0">
      <w:pPr>
        <w:spacing w:after="0"/>
        <w:ind w:left="0" w:firstLine="709"/>
      </w:pPr>
      <w:r w:rsidRPr="00571AAE">
        <w:t xml:space="preserve">5.2.2.3. Для достижения целей, подтверждения результатов и выводов и обоснования предложений (рекомендаций) по итогам экспертно-аналитического мероприятия формируются достаточные и надлежащие доказательства. </w:t>
      </w:r>
    </w:p>
    <w:p w:rsidR="008768A4" w:rsidRPr="00571AAE" w:rsidRDefault="00492DA4" w:rsidP="00C24CE0">
      <w:pPr>
        <w:spacing w:after="0"/>
        <w:ind w:left="0" w:firstLine="709"/>
      </w:pPr>
      <w:r w:rsidRPr="00571AAE">
        <w:t>Доказательства являются достаточными, если их объем и содержание позволяют сделать обоснованные однозначные выводы, сформулировать предложения (рекомендации) по результатам проведенного экспертно</w:t>
      </w:r>
      <w:r w:rsidR="00291FA2" w:rsidRPr="00571AAE">
        <w:t>-</w:t>
      </w:r>
      <w:r w:rsidRPr="00571AAE">
        <w:t xml:space="preserve">аналитического мероприятия. </w:t>
      </w:r>
    </w:p>
    <w:p w:rsidR="008768A4" w:rsidRPr="00571AAE" w:rsidRDefault="00492DA4" w:rsidP="00C24CE0">
      <w:pPr>
        <w:spacing w:after="0"/>
        <w:ind w:left="0" w:firstLine="709"/>
      </w:pPr>
      <w:r w:rsidRPr="00571AAE">
        <w:t>При оценке достаточности доказатель</w:t>
      </w:r>
      <w:proofErr w:type="gramStart"/>
      <w:r w:rsidRPr="00571AAE">
        <w:t>ств сл</w:t>
      </w:r>
      <w:proofErr w:type="gramEnd"/>
      <w:r w:rsidRPr="00571AAE">
        <w:t xml:space="preserve">едует исходить из следующего: чем выше риск существенного искажения фактических данных и информации, используемых для формулирования выводов, подготовки предложений (рекомендаций), тем выше требования к количеству (достаточность) и качеству (насколько являются надлежащими) доказательств. </w:t>
      </w:r>
      <w:proofErr w:type="gramStart"/>
      <w:r w:rsidRPr="00571AAE">
        <w:t xml:space="preserve">Под риском существенного искажения фактических данных и информации понимается такой уровень искажения значений данных и информации, при котором они влияют на объективность формулируемых выводов, подготовленных предложений (рекомендаций); наличие большого количества доказательств не компенсирует недостатка их уместности, надежности и </w:t>
      </w:r>
      <w:proofErr w:type="spellStart"/>
      <w:r w:rsidRPr="00571AAE">
        <w:t>валидности</w:t>
      </w:r>
      <w:proofErr w:type="spellEnd"/>
      <w:r w:rsidRPr="00571AAE">
        <w:t xml:space="preserve">; обычно требуется больше доказательств, когда представители объекта экспертно-аналитического </w:t>
      </w:r>
      <w:r w:rsidRPr="00571AAE">
        <w:lastRenderedPageBreak/>
        <w:t xml:space="preserve">мероприятия имеют другое (отличное от мнения участников мероприятия) мнение. </w:t>
      </w:r>
      <w:proofErr w:type="gramEnd"/>
    </w:p>
    <w:p w:rsidR="008768A4" w:rsidRPr="00571AAE" w:rsidRDefault="00492DA4" w:rsidP="00C24CE0">
      <w:pPr>
        <w:spacing w:after="0"/>
        <w:ind w:left="0" w:firstLine="709"/>
      </w:pPr>
      <w:r w:rsidRPr="00571AAE">
        <w:t xml:space="preserve">Определение участником мероприятия того, что доказательства являются надлежащими, включает оценку их уместности, надежности и </w:t>
      </w:r>
      <w:proofErr w:type="spellStart"/>
      <w:r w:rsidRPr="00571AAE">
        <w:t>валидности</w:t>
      </w:r>
      <w:proofErr w:type="spellEnd"/>
      <w:r w:rsidRPr="00571AAE">
        <w:t xml:space="preserve">. </w:t>
      </w:r>
    </w:p>
    <w:p w:rsidR="008768A4" w:rsidRPr="00571AAE" w:rsidRDefault="00492DA4" w:rsidP="00C24CE0">
      <w:pPr>
        <w:spacing w:after="0"/>
        <w:ind w:left="0" w:firstLine="709"/>
      </w:pPr>
      <w:r w:rsidRPr="00571AAE">
        <w:t xml:space="preserve">Уместность означает, что доказательства </w:t>
      </w:r>
      <w:proofErr w:type="gramStart"/>
      <w:r w:rsidRPr="00571AAE">
        <w:t>имеют логическую связь с целями и вопросами и значимы</w:t>
      </w:r>
      <w:proofErr w:type="gramEnd"/>
      <w:r w:rsidRPr="00571AAE">
        <w:t xml:space="preserve"> для достижения целей экспертно-аналитического мероприятия. </w:t>
      </w:r>
    </w:p>
    <w:p w:rsidR="008768A4" w:rsidRPr="00571AAE" w:rsidRDefault="00492DA4" w:rsidP="00C24CE0">
      <w:pPr>
        <w:spacing w:after="0"/>
        <w:ind w:left="0" w:firstLine="709"/>
      </w:pPr>
      <w:r w:rsidRPr="00571AAE">
        <w:t xml:space="preserve">Надежность означает степень, в которой доказательства подтверждаются данными из различных источников или позволяют получать одни и те же результаты при повторном их получении. </w:t>
      </w:r>
    </w:p>
    <w:p w:rsidR="008768A4" w:rsidRPr="00571AAE" w:rsidRDefault="00492DA4" w:rsidP="00C24CE0">
      <w:pPr>
        <w:spacing w:after="0"/>
        <w:ind w:left="0" w:firstLine="709"/>
      </w:pPr>
      <w:proofErr w:type="spellStart"/>
      <w:r w:rsidRPr="00571AAE">
        <w:t>Валидность</w:t>
      </w:r>
      <w:proofErr w:type="spellEnd"/>
      <w:r w:rsidRPr="00571AAE">
        <w:t xml:space="preserve"> означает обоснованность и пригодность применения методик и результатов исследования к конкретным условиям экспертно-аналитического мероприятия. </w:t>
      </w:r>
    </w:p>
    <w:p w:rsidR="008768A4" w:rsidRPr="00571AAE" w:rsidRDefault="00492DA4" w:rsidP="00C24CE0">
      <w:pPr>
        <w:spacing w:after="0"/>
        <w:ind w:left="0" w:firstLine="709"/>
      </w:pPr>
      <w:r w:rsidRPr="00571AAE">
        <w:t xml:space="preserve">Для результатов и выводов с высоким уровнем существенности и значимости используются более высокие требования к достаточности и тому, являются ли доказательства надлежащими. </w:t>
      </w:r>
    </w:p>
    <w:p w:rsidR="008768A4" w:rsidRPr="00571AAE" w:rsidRDefault="00492DA4" w:rsidP="00C24CE0">
      <w:pPr>
        <w:spacing w:after="0"/>
        <w:ind w:left="0" w:firstLine="709"/>
      </w:pPr>
      <w:r w:rsidRPr="00571AAE">
        <w:t>Доказательства и иные сведения, полученные в ходе экспертно</w:t>
      </w:r>
      <w:r w:rsidR="00BF2D76" w:rsidRPr="00571AAE">
        <w:t>-</w:t>
      </w:r>
      <w:r w:rsidRPr="00571AAE">
        <w:t xml:space="preserve">аналитического мероприятия, документируются (фиксируются) в рабочей документации. </w:t>
      </w:r>
    </w:p>
    <w:p w:rsidR="008768A4" w:rsidRPr="00571AAE" w:rsidRDefault="00492DA4" w:rsidP="00C24CE0">
      <w:pPr>
        <w:spacing w:after="0"/>
        <w:ind w:left="0" w:firstLine="709"/>
      </w:pPr>
      <w:r w:rsidRPr="00571AAE">
        <w:t xml:space="preserve">5.3. </w:t>
      </w:r>
      <w:proofErr w:type="gramStart"/>
      <w:r w:rsidRPr="00571AAE">
        <w:t xml:space="preserve">В случаях непредоставления, неполного или несвоевременного предоставления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руководителя объекта мероприятия о невозможности предоставления документов и материалов в срок и в полном объеме составляется акт по факту создания препятствий инспекторам и иным сотрудникам </w:t>
      </w:r>
      <w:r w:rsidR="002E04AD" w:rsidRPr="00571AAE">
        <w:t xml:space="preserve">контрольно-счетной </w:t>
      </w:r>
      <w:r w:rsidRPr="00571AAE">
        <w:t>палаты для проведения экспертно-аналитического мероприятия (далее - акт) с указанием даты, времени, места, данных руководителя</w:t>
      </w:r>
      <w:proofErr w:type="gramEnd"/>
      <w:r w:rsidRPr="00571AAE">
        <w:t xml:space="preserve"> и (или) иного ответственного должностного лица объекта экспертно</w:t>
      </w:r>
      <w:r w:rsidR="002E04AD" w:rsidRPr="00571AAE">
        <w:t>-</w:t>
      </w:r>
      <w:r w:rsidRPr="00571AAE">
        <w:t xml:space="preserve">аналитического мероприятия, </w:t>
      </w:r>
      <w:proofErr w:type="gramStart"/>
      <w:r w:rsidRPr="00571AAE">
        <w:t>допустивших</w:t>
      </w:r>
      <w:proofErr w:type="gramEnd"/>
      <w:r w:rsidRPr="00571AAE">
        <w:t xml:space="preserve"> противоправные действия, и иной необходимой информации. </w:t>
      </w:r>
    </w:p>
    <w:p w:rsidR="006E6DDF" w:rsidRPr="00571AAE" w:rsidRDefault="00492DA4" w:rsidP="00C24CE0">
      <w:pPr>
        <w:spacing w:after="0"/>
        <w:ind w:left="0" w:firstLine="709"/>
      </w:pPr>
      <w:r w:rsidRPr="00571AAE">
        <w:lastRenderedPageBreak/>
        <w:t xml:space="preserve">При сборе фактических данных и информации по месту расположения объекта экспертно-аналитического мероприятия указанный акт также составляется в случаях отказа должностных лиц объекта экспертно-аналитического мероприятия в допуске инспекторов и иных сотрудников аппарата </w:t>
      </w:r>
      <w:r w:rsidR="000419BF" w:rsidRPr="00571AAE">
        <w:t>контрольно-счетной</w:t>
      </w:r>
      <w:r w:rsidRPr="00571AAE">
        <w:t xml:space="preserve"> палаты, участвующих в проведении экспертно-аналитического мероприятия, на объект экспертно</w:t>
      </w:r>
      <w:r w:rsidR="000419BF" w:rsidRPr="00571AAE">
        <w:t>-</w:t>
      </w:r>
      <w:r w:rsidRPr="00571AAE">
        <w:t xml:space="preserve">аналитического мероприятия. В указанном случае инспектор непосредственно перед составлением акта доводит до сведения руководителя и (или) иного ответственного должностного лица объекта экспертно-аналитического мероприятия содержание статей </w:t>
      </w:r>
      <w:r w:rsidR="006E6DDF" w:rsidRPr="00571AAE">
        <w:t>16, 17, 18  Закона Сахалинской области "О Контрольно-счетной палате Сахалинской области", статей 19.4, 19.4.1 и 19.7 КоАП, статьи 287 Уголовного кодекса Российской Федерации.</w:t>
      </w:r>
    </w:p>
    <w:p w:rsidR="008768A4" w:rsidRPr="00571AAE" w:rsidRDefault="00492DA4" w:rsidP="00C24CE0">
      <w:pPr>
        <w:spacing w:after="0"/>
        <w:ind w:left="0" w:firstLine="709"/>
      </w:pPr>
      <w:r w:rsidRPr="00571AAE">
        <w:t>О факте создания препятствий для проведения экспертно-аналитического мероприятия инспектор информирует руководителя экспертно-аналитического мероприятия</w:t>
      </w:r>
      <w:r w:rsidR="006E6DDF" w:rsidRPr="00571AAE">
        <w:t xml:space="preserve"> (аудитора)</w:t>
      </w:r>
      <w:r w:rsidRPr="00571AAE">
        <w:t>, ответственного</w:t>
      </w:r>
      <w:r w:rsidR="00DE7B39" w:rsidRPr="00571AAE">
        <w:t xml:space="preserve"> за проведение мероприятия.</w:t>
      </w:r>
      <w:r w:rsidRPr="00571AAE">
        <w:t xml:space="preserve"> </w:t>
      </w:r>
    </w:p>
    <w:p w:rsidR="008768A4" w:rsidRPr="00571AAE" w:rsidRDefault="00492DA4" w:rsidP="00C24CE0">
      <w:pPr>
        <w:spacing w:after="0"/>
        <w:ind w:left="0" w:firstLine="709"/>
      </w:pPr>
      <w:r w:rsidRPr="00571AAE">
        <w:t xml:space="preserve">Форма акта по фактам создания препятствий инспекторам и иным сотрудникам аппарата </w:t>
      </w:r>
      <w:r w:rsidR="00DE7B39" w:rsidRPr="00571AAE">
        <w:t xml:space="preserve">контрольно-счетной палаты </w:t>
      </w:r>
      <w:r w:rsidRPr="00571AAE">
        <w:t xml:space="preserve">для проведения экспертно-аналитического мероприятия приведена в приложении № </w:t>
      </w:r>
      <w:r w:rsidR="003651F4" w:rsidRPr="00571AAE">
        <w:t>1</w:t>
      </w:r>
      <w:r w:rsidR="00743257">
        <w:t>0</w:t>
      </w:r>
      <w:r w:rsidRPr="00571AAE">
        <w:t xml:space="preserve"> к Стандарту. </w:t>
      </w:r>
    </w:p>
    <w:p w:rsidR="008768A4" w:rsidRPr="00571AAE" w:rsidRDefault="00492DA4" w:rsidP="00C24CE0">
      <w:pPr>
        <w:spacing w:after="0"/>
        <w:ind w:left="0" w:firstLine="709"/>
      </w:pPr>
      <w:r w:rsidRPr="00571AAE">
        <w:t xml:space="preserve">Указанный акт оформляется в двух экземплярах, один из которых с 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 </w:t>
      </w:r>
    </w:p>
    <w:p w:rsidR="008768A4" w:rsidRPr="00571AAE" w:rsidRDefault="00492DA4" w:rsidP="00C24CE0">
      <w:pPr>
        <w:spacing w:after="0"/>
        <w:ind w:left="0" w:firstLine="709"/>
      </w:pPr>
      <w:proofErr w:type="gramStart"/>
      <w:r w:rsidRPr="00571AAE">
        <w:t xml:space="preserve">Если в течение двух рабочих дней после направления (передачи) указанного акта препятствия, созданные для проведения экспертно-аналитического мероприятия, не устранены, </w:t>
      </w:r>
      <w:r w:rsidR="00DE7B39" w:rsidRPr="00571AAE">
        <w:t>аудитор</w:t>
      </w:r>
      <w:r w:rsidRPr="00571AAE">
        <w:t>, ответственный за проведение данного ме</w:t>
      </w:r>
      <w:r w:rsidR="00DE7B39" w:rsidRPr="00571AAE">
        <w:t>роприятия, информирует об этом п</w:t>
      </w:r>
      <w:r w:rsidRPr="00571AAE">
        <w:t xml:space="preserve">редседателя </w:t>
      </w:r>
      <w:r w:rsidR="00DE7B39" w:rsidRPr="00571AAE">
        <w:t>контрольно-счетной палаты</w:t>
      </w:r>
      <w:r w:rsidRPr="00571AAE">
        <w:t xml:space="preserve">, </w:t>
      </w:r>
      <w:r w:rsidR="00DE7B39" w:rsidRPr="00571AAE">
        <w:t>а в его отсутствие заместителя п</w:t>
      </w:r>
      <w:r w:rsidRPr="00571AAE">
        <w:t xml:space="preserve">редседателя </w:t>
      </w:r>
      <w:r w:rsidR="00DE7B39" w:rsidRPr="00571AAE">
        <w:t xml:space="preserve">контрольно-счетной палаты </w:t>
      </w:r>
      <w:r w:rsidRPr="00571AAE">
        <w:t xml:space="preserve">и вносит предложение о подготовке представления </w:t>
      </w:r>
      <w:r w:rsidR="00DE7B39" w:rsidRPr="00571AAE">
        <w:t xml:space="preserve">контрольно-счетной палаты </w:t>
      </w:r>
      <w:r w:rsidRPr="00571AAE">
        <w:t xml:space="preserve">по фактам создания препятствий для проведения экспертно-аналитического мероприятия. </w:t>
      </w:r>
      <w:proofErr w:type="gramEnd"/>
    </w:p>
    <w:p w:rsidR="008768A4" w:rsidRPr="00571AAE" w:rsidRDefault="00492DA4" w:rsidP="00C24CE0">
      <w:pPr>
        <w:spacing w:after="0"/>
        <w:ind w:left="0" w:firstLine="709"/>
      </w:pPr>
      <w:r w:rsidRPr="00571AAE">
        <w:lastRenderedPageBreak/>
        <w:t xml:space="preserve">5.4. Представление </w:t>
      </w:r>
      <w:r w:rsidR="00DE7B39" w:rsidRPr="00571AAE">
        <w:t xml:space="preserve">контрольно-счетной палаты </w:t>
      </w:r>
      <w:r w:rsidRPr="00571AAE">
        <w:t>по фактам создания препятствий для проведения экспертно-аналитическог</w:t>
      </w:r>
      <w:r w:rsidR="005B4071" w:rsidRPr="00571AAE">
        <w:t xml:space="preserve">о мероприятия должно содержать: </w:t>
      </w:r>
      <w:r w:rsidRPr="00571AAE">
        <w:t xml:space="preserve">исходные данные об экспертно-аналитическом мероприятии (основание его проведения, наименование экспертно-аналитического мероприятия, наименование объекта экспертно-аналитического мероприятия); указание на конкретные факты создания препятствий инспекторам и иным сотрудникам аппарата </w:t>
      </w:r>
      <w:r w:rsidR="00DE7B39" w:rsidRPr="00571AAE">
        <w:t xml:space="preserve">контрольно-счетной палаты </w:t>
      </w:r>
      <w:r w:rsidRPr="00571AAE">
        <w:t xml:space="preserve">для проведения экспертно-аналитического мероприятия; требование об устранении указанных препятствий для проведения экспертно-аналитического мероприятия и о принятии мер в отношении должностных лиц, препятствующих работе инспекторов и иных сотрудников аппарата </w:t>
      </w:r>
      <w:r w:rsidR="00DE7B39" w:rsidRPr="00571AAE">
        <w:t>контрольно-счетной палаты</w:t>
      </w:r>
      <w:r w:rsidRPr="00571AAE">
        <w:t xml:space="preserve">; срок выполнения представления </w:t>
      </w:r>
      <w:r w:rsidR="00DE7B39" w:rsidRPr="00571AAE">
        <w:t>контрольно-счетной палаты</w:t>
      </w:r>
      <w:r w:rsidRPr="00571AAE">
        <w:t xml:space="preserve">. </w:t>
      </w:r>
    </w:p>
    <w:p w:rsidR="008768A4" w:rsidRPr="00571AAE" w:rsidRDefault="00492DA4" w:rsidP="00C24CE0">
      <w:pPr>
        <w:spacing w:after="0"/>
        <w:ind w:left="0" w:firstLine="709"/>
      </w:pPr>
      <w:r w:rsidRPr="00571AAE">
        <w:t xml:space="preserve">Форма представления </w:t>
      </w:r>
      <w:r w:rsidR="00DE7B39" w:rsidRPr="00571AAE">
        <w:t xml:space="preserve">контрольно-счетной палаты </w:t>
      </w:r>
      <w:r w:rsidRPr="00571AAE">
        <w:t>по фактам создания препятствий для проведения экспертно-аналитического меропри</w:t>
      </w:r>
      <w:r w:rsidR="003422CB" w:rsidRPr="00571AAE">
        <w:t>ятия приведена в приложении № 1</w:t>
      </w:r>
      <w:r w:rsidR="00726FD6">
        <w:t>1</w:t>
      </w:r>
      <w:r w:rsidRPr="00571AAE">
        <w:t xml:space="preserve"> к Стандарту. </w:t>
      </w:r>
    </w:p>
    <w:p w:rsidR="008768A4" w:rsidRPr="00571AAE" w:rsidRDefault="00492DA4" w:rsidP="00C24CE0">
      <w:pPr>
        <w:spacing w:after="0"/>
        <w:ind w:left="0" w:firstLine="709"/>
      </w:pPr>
      <w:r w:rsidRPr="00571AAE">
        <w:t xml:space="preserve">Представление </w:t>
      </w:r>
      <w:r w:rsidR="00DE7B39" w:rsidRPr="00571AAE">
        <w:t>контрольно-счетной палаты</w:t>
      </w:r>
      <w:r w:rsidRPr="00571AAE">
        <w:t xml:space="preserve"> </w:t>
      </w:r>
      <w:proofErr w:type="gramStart"/>
      <w:r w:rsidRPr="00571AAE">
        <w:t xml:space="preserve">принимается Коллегией </w:t>
      </w:r>
      <w:r w:rsidR="00DE7B39" w:rsidRPr="00571AAE">
        <w:t>контрольно-счетной палаты</w:t>
      </w:r>
      <w:r w:rsidRPr="00571AAE">
        <w:t xml:space="preserve"> и подписывается</w:t>
      </w:r>
      <w:proofErr w:type="gramEnd"/>
      <w:r w:rsidRPr="00571AAE">
        <w:t xml:space="preserve"> </w:t>
      </w:r>
      <w:r w:rsidR="00B6140A" w:rsidRPr="00571AAE">
        <w:t>п</w:t>
      </w:r>
      <w:r w:rsidRPr="00571AAE">
        <w:t xml:space="preserve">редседателем </w:t>
      </w:r>
      <w:r w:rsidR="00D037C4" w:rsidRPr="00571AAE">
        <w:t>контрольно-счетной палаты или заместителем п</w:t>
      </w:r>
      <w:r w:rsidRPr="00571AAE">
        <w:t xml:space="preserve">редседателя </w:t>
      </w:r>
      <w:r w:rsidR="00D037C4" w:rsidRPr="00571AAE">
        <w:t>контрольно-счетной палаты</w:t>
      </w:r>
      <w:r w:rsidRPr="00571AAE">
        <w:t xml:space="preserve"> в случаях, установленных Регламентом </w:t>
      </w:r>
      <w:r w:rsidR="00D037C4" w:rsidRPr="00571AAE">
        <w:t>контрольно-счетной палаты</w:t>
      </w:r>
      <w:r w:rsidRPr="00571AAE">
        <w:t xml:space="preserve">. </w:t>
      </w:r>
    </w:p>
    <w:p w:rsidR="005B4071" w:rsidRPr="00571AAE" w:rsidRDefault="00492DA4" w:rsidP="00C24CE0">
      <w:pPr>
        <w:spacing w:after="0"/>
        <w:ind w:left="0" w:firstLine="709"/>
      </w:pPr>
      <w:r w:rsidRPr="00571AAE">
        <w:t xml:space="preserve">5.5. Инспектор </w:t>
      </w:r>
      <w:r w:rsidR="00D037C4" w:rsidRPr="00571AAE">
        <w:t xml:space="preserve">контрольно-счетной палаты </w:t>
      </w:r>
      <w:r w:rsidRPr="00571AAE">
        <w:t xml:space="preserve">в соответствии с частью 5 статьи 28.3 КоАП вправе составить протокол об административном правонарушении при создании инспектору и (или) иному сотруднику аппарата </w:t>
      </w:r>
      <w:r w:rsidR="00D037C4" w:rsidRPr="00571AAE">
        <w:t xml:space="preserve">контрольно-счетной палаты </w:t>
      </w:r>
      <w:r w:rsidRPr="00571AAE">
        <w:t>препятствий для проведения экспертно-аналитическо</w:t>
      </w:r>
      <w:r w:rsidR="005B4071" w:rsidRPr="00571AAE">
        <w:t xml:space="preserve">го мероприятия, выражающихся </w:t>
      </w:r>
      <w:proofErr w:type="gramStart"/>
      <w:r w:rsidR="005B4071" w:rsidRPr="00571AAE">
        <w:t>в</w:t>
      </w:r>
      <w:proofErr w:type="gramEnd"/>
      <w:r w:rsidR="005B4071" w:rsidRPr="00571AAE">
        <w:t>:</w:t>
      </w:r>
    </w:p>
    <w:p w:rsidR="005B4071" w:rsidRPr="00571AAE" w:rsidRDefault="00492DA4" w:rsidP="00C24CE0">
      <w:pPr>
        <w:spacing w:after="0"/>
        <w:ind w:left="0" w:firstLine="709"/>
      </w:pPr>
      <w:proofErr w:type="gramStart"/>
      <w:r w:rsidRPr="00571AAE">
        <w:t>неповиновении</w:t>
      </w:r>
      <w:proofErr w:type="gramEnd"/>
      <w:r w:rsidRPr="00571AAE">
        <w:t xml:space="preserve"> законным требованиям инспектора или иного сотрудника аппарата Счетной палаты, связанным с исполнением ими своих служебных обязанностей при проведении экспертно-аналитического мероприятия (статья 19.4 КоАП); </w:t>
      </w:r>
    </w:p>
    <w:p w:rsidR="008768A4" w:rsidRPr="00571AAE" w:rsidRDefault="00492DA4" w:rsidP="00C24CE0">
      <w:pPr>
        <w:spacing w:after="0"/>
        <w:ind w:left="0" w:firstLine="709"/>
      </w:pPr>
      <w:proofErr w:type="gramStart"/>
      <w:r w:rsidRPr="00571AAE">
        <w:t xml:space="preserve">непредставлении или несвоевременном представлении сведений (информации), необходимых для проведения экспертно-аналитического </w:t>
      </w:r>
      <w:r w:rsidRPr="00571AAE">
        <w:lastRenderedPageBreak/>
        <w:t xml:space="preserve">мероприятия, объектом мероприятия (иным органом или организацией, обязанным предоставлять такую информацию) в </w:t>
      </w:r>
      <w:r w:rsidR="00D037C4" w:rsidRPr="00571AAE">
        <w:t>контрольно-счетную палату</w:t>
      </w:r>
      <w:r w:rsidRPr="00571AAE">
        <w:t xml:space="preserve">, инспектору или иному сотруднику аппарата </w:t>
      </w:r>
      <w:r w:rsidR="00D037C4" w:rsidRPr="00571AAE">
        <w:t>контрольно-счетной палаты</w:t>
      </w:r>
      <w:r w:rsidRPr="00571AAE">
        <w:t>, участвующему в проведении экспертно</w:t>
      </w:r>
      <w:r w:rsidR="00D037C4" w:rsidRPr="00571AAE">
        <w:t>-</w:t>
      </w:r>
      <w:r w:rsidRPr="00571AAE">
        <w:t xml:space="preserve">аналитического мероприятия, либо представление таких сведений (информации) в неполном объеме или в искаженном виде (статья 19.7 КоАП). </w:t>
      </w:r>
      <w:proofErr w:type="gramEnd"/>
    </w:p>
    <w:p w:rsidR="008768A4" w:rsidRPr="00571AAE" w:rsidRDefault="00492DA4" w:rsidP="00C24CE0">
      <w:pPr>
        <w:spacing w:after="0"/>
        <w:ind w:left="0" w:firstLine="709"/>
      </w:pPr>
      <w:r w:rsidRPr="00571AAE">
        <w:t xml:space="preserve">Порядок возбуждения дела об административном правонарушении и его прекращения, направления протокола об административном правонарушении в суд для рассмотрения, а также организация работы при рассмотрении дела об административном правонарушении судом осуществляются в соответствии с Методическими указаниями о порядке производства по делам об административных правонарушениях инспекторами </w:t>
      </w:r>
      <w:r w:rsidR="00C11732" w:rsidRPr="00571AAE">
        <w:t>контрольно-счетной палаты</w:t>
      </w:r>
      <w:r w:rsidRPr="00571AAE">
        <w:t xml:space="preserve">. </w:t>
      </w:r>
    </w:p>
    <w:p w:rsidR="008768A4" w:rsidRPr="00571AAE" w:rsidRDefault="00492DA4" w:rsidP="001A439F">
      <w:pPr>
        <w:spacing w:after="0"/>
        <w:ind w:left="0" w:firstLine="709"/>
      </w:pPr>
      <w:r w:rsidRPr="00571AAE">
        <w:t xml:space="preserve">5.6. По результатам выполнения работ (процедур), указанных в рабочем плане проведения экспертно-аналитического мероприятия, инспекторы и иные сотрудники аппарата </w:t>
      </w:r>
      <w:r w:rsidR="00C11732" w:rsidRPr="00571AAE">
        <w:t>контрольно-счетной палаты</w:t>
      </w:r>
      <w:r w:rsidRPr="00571AAE">
        <w:t>, участвующие в проведении мероприятия, формируют аналитические справки, подтверждающие выполнение заданий рабочего плана, которые включаются в состав рабочей документации. Аналитическая справка подписывается исполнителем</w:t>
      </w:r>
      <w:r w:rsidR="00C11732" w:rsidRPr="00571AAE">
        <w:t>.</w:t>
      </w:r>
      <w:r w:rsidRPr="00571AAE">
        <w:t xml:space="preserve"> Форма аналитической справки приведена в пр</w:t>
      </w:r>
      <w:r w:rsidR="003651F4" w:rsidRPr="00571AAE">
        <w:t>иложении № 1</w:t>
      </w:r>
      <w:r w:rsidR="00C279D2">
        <w:t>2</w:t>
      </w:r>
      <w:r w:rsidRPr="00571AAE">
        <w:t xml:space="preserve"> к Стандарту. </w:t>
      </w:r>
    </w:p>
    <w:p w:rsidR="008768A4" w:rsidRPr="00571AAE" w:rsidRDefault="00492DA4" w:rsidP="00DC7C1E">
      <w:pPr>
        <w:spacing w:after="0"/>
        <w:ind w:left="0" w:firstLine="709"/>
      </w:pPr>
      <w:r w:rsidRPr="00571AAE">
        <w:t>5.</w:t>
      </w:r>
      <w:r w:rsidR="0033305D" w:rsidRPr="00571AAE">
        <w:t>7</w:t>
      </w:r>
      <w:r w:rsidRPr="00571AAE">
        <w:t xml:space="preserve">. </w:t>
      </w:r>
      <w:proofErr w:type="gramStart"/>
      <w:r w:rsidRPr="00571AAE">
        <w:t xml:space="preserve">В случаях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и рабочий план проведения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аналитической справке непосредственно после изложения материала по вопросам мероприятия. </w:t>
      </w:r>
      <w:proofErr w:type="gramEnd"/>
    </w:p>
    <w:p w:rsidR="008768A4" w:rsidRPr="00571AAE" w:rsidRDefault="00492DA4" w:rsidP="00DC7C1E">
      <w:pPr>
        <w:spacing w:after="0"/>
        <w:ind w:left="0" w:firstLine="709"/>
      </w:pPr>
      <w:r w:rsidRPr="00571AAE">
        <w:t>Руководитель экспертно-аналитического мероприятия</w:t>
      </w:r>
      <w:r w:rsidR="00C11732" w:rsidRPr="00571AAE">
        <w:t xml:space="preserve"> (аудитор)</w:t>
      </w:r>
      <w:r w:rsidRPr="00571AAE">
        <w:t xml:space="preserve"> организует ознакомление руководителей объектов мероприятия с информацией об установленных признаках нарушений путем направления им выписок из </w:t>
      </w:r>
      <w:r w:rsidR="00DC7C1E" w:rsidRPr="00571AAE">
        <w:lastRenderedPageBreak/>
        <w:t xml:space="preserve">аналитической справки </w:t>
      </w:r>
      <w:r w:rsidRPr="00571AAE">
        <w:t xml:space="preserve">не позднее трех рабочих дней со дня регистрации заключения с сопроводительным письмом, в котором </w:t>
      </w:r>
      <w:proofErr w:type="gramStart"/>
      <w:r w:rsidRPr="00571AAE">
        <w:t>указывается возможность и устанавливается</w:t>
      </w:r>
      <w:proofErr w:type="gramEnd"/>
      <w:r w:rsidRPr="00571AAE">
        <w:t xml:space="preserve"> срок представления пояснений относительно таких сведений и фактов. </w:t>
      </w:r>
    </w:p>
    <w:p w:rsidR="008768A4" w:rsidRPr="00571AAE" w:rsidRDefault="00492DA4" w:rsidP="00DC7C1E">
      <w:pPr>
        <w:spacing w:after="0"/>
        <w:ind w:left="0" w:firstLine="709"/>
      </w:pPr>
      <w:r w:rsidRPr="00571AAE">
        <w:t xml:space="preserve">Срок представления пояснений устанавливается не позднее 14 рабочих дней до срока представления отчета о результатах экспертно-аналитического мероприятия на рассмотрение Коллегии </w:t>
      </w:r>
      <w:r w:rsidR="00C11732" w:rsidRPr="00571AAE">
        <w:t>контрольно-счетной палаты</w:t>
      </w:r>
      <w:r w:rsidRPr="00571AAE">
        <w:t xml:space="preserve">, указанного в программе проведения экспертно-аналитического мероприятия. </w:t>
      </w:r>
    </w:p>
    <w:p w:rsidR="008768A4" w:rsidRPr="00571AAE" w:rsidRDefault="00492DA4" w:rsidP="00DC7C1E">
      <w:pPr>
        <w:spacing w:after="0"/>
        <w:ind w:left="0" w:firstLine="709"/>
      </w:pPr>
      <w:r w:rsidRPr="00571AAE">
        <w:t xml:space="preserve">Пояснения руководителей объектов экспертно-аналитического мероприятия в отношении отраженных в </w:t>
      </w:r>
      <w:r w:rsidR="00DC7C1E" w:rsidRPr="00571AAE">
        <w:t>аналитической справке</w:t>
      </w:r>
      <w:r w:rsidRPr="00571AAE">
        <w:t xml:space="preserve"> признаков нарушений могут учитываться при составлении отчета о результатах экспертно-аналитического мероприятия. </w:t>
      </w:r>
    </w:p>
    <w:p w:rsidR="0033305D" w:rsidRPr="00571AAE" w:rsidRDefault="0033305D" w:rsidP="00DC7C1E">
      <w:pPr>
        <w:spacing w:after="0"/>
        <w:ind w:left="0" w:firstLine="709"/>
      </w:pPr>
    </w:p>
    <w:p w:rsidR="008768A4" w:rsidRPr="00571AAE" w:rsidRDefault="00492DA4">
      <w:pPr>
        <w:pStyle w:val="1"/>
        <w:ind w:left="596" w:hanging="281"/>
      </w:pPr>
      <w:bookmarkStart w:id="6" w:name="_Toc27130"/>
      <w:r w:rsidRPr="00571AAE">
        <w:t xml:space="preserve">Заключительный этап экспертно-аналитического мероприятия </w:t>
      </w:r>
      <w:bookmarkEnd w:id="6"/>
    </w:p>
    <w:p w:rsidR="008768A4" w:rsidRPr="00571AAE" w:rsidRDefault="00492DA4" w:rsidP="00C24CE0">
      <w:pPr>
        <w:spacing w:after="0"/>
        <w:ind w:left="0" w:firstLine="709"/>
      </w:pPr>
      <w:r w:rsidRPr="00571AAE">
        <w:t>6.1. Заключительный этап экспертно-аналитического мероприятия состоит в подготовке на основе фактических данных и информации, зафиксированных в аналитических справках, оформленных в ходе экспертно</w:t>
      </w:r>
      <w:r w:rsidR="00C11732" w:rsidRPr="00571AAE">
        <w:t>-</w:t>
      </w:r>
      <w:r w:rsidRPr="00571AAE">
        <w:t xml:space="preserve">аналитического мероприятия, выводов и предложений (рекомендаций), которые отражаются в отчете о результатах экспертно-аналитического мероприятия и других документах, подготавливаемых по результатам экспертно-аналитического мероприятия. </w:t>
      </w:r>
    </w:p>
    <w:p w:rsidR="008768A4" w:rsidRPr="00571AAE" w:rsidRDefault="00492DA4" w:rsidP="00C24CE0">
      <w:pPr>
        <w:spacing w:after="0"/>
        <w:ind w:left="0" w:firstLine="709"/>
      </w:pPr>
      <w:r w:rsidRPr="00571AAE">
        <w:t xml:space="preserve">В целях обеспечения качества подготовки проектов документов, оформленных по результатам экспертно-аналитического мероприятия, продолжительность заключительного этапа не может быть менее </w:t>
      </w:r>
      <w:r w:rsidR="00DC7C1E" w:rsidRPr="00571AAE">
        <w:t xml:space="preserve">10 </w:t>
      </w:r>
      <w:r w:rsidRPr="00571AAE">
        <w:t xml:space="preserve">рабочих дней. </w:t>
      </w:r>
    </w:p>
    <w:p w:rsidR="008768A4" w:rsidRPr="00571AAE" w:rsidRDefault="00492DA4" w:rsidP="00C24CE0">
      <w:pPr>
        <w:spacing w:after="0"/>
        <w:ind w:left="0" w:firstLine="709"/>
      </w:pPr>
      <w:r w:rsidRPr="00571AAE">
        <w:t>6.1.1. Выводы, сформулированные на основе результатов экспертно</w:t>
      </w:r>
      <w:r w:rsidR="00C11732" w:rsidRPr="00571AAE">
        <w:t>-</w:t>
      </w:r>
      <w:r w:rsidRPr="00571AAE">
        <w:t xml:space="preserve">аналитического мероприятия, должны отвечать следующим требованиям: </w:t>
      </w:r>
    </w:p>
    <w:p w:rsidR="00C24CE0" w:rsidRPr="00571AAE" w:rsidRDefault="00492DA4" w:rsidP="00C24CE0">
      <w:pPr>
        <w:spacing w:after="0"/>
        <w:ind w:left="0" w:firstLine="709"/>
      </w:pPr>
      <w:r w:rsidRPr="00571AAE">
        <w:t xml:space="preserve">выводы должны обобщать результаты экспертно-аналитического мероприятия, являться логическим итогом их анализа; </w:t>
      </w:r>
    </w:p>
    <w:p w:rsidR="00C24CE0" w:rsidRPr="00571AAE" w:rsidRDefault="00492DA4" w:rsidP="00C24CE0">
      <w:pPr>
        <w:spacing w:after="0"/>
        <w:ind w:left="0" w:firstLine="709"/>
      </w:pPr>
      <w:r w:rsidRPr="00571AAE">
        <w:lastRenderedPageBreak/>
        <w:t xml:space="preserve">выводы формулируются в виде умозаключения, характеризующего состояние (показатели) исследуемой сферы, включая ее положительные, негативные или нейтральные свойства; </w:t>
      </w:r>
    </w:p>
    <w:p w:rsidR="00C24CE0" w:rsidRPr="00571AAE" w:rsidRDefault="00492DA4" w:rsidP="00C24CE0">
      <w:pPr>
        <w:spacing w:after="0"/>
        <w:ind w:left="0" w:firstLine="709"/>
      </w:pPr>
      <w:r w:rsidRPr="00571AAE">
        <w:t>выводы должны указывать на наличие проблем, их причины, риски, тенденции и степень их влияния на различные аспекты предметной области и иные связанные с ней сферы. При наличии положительного опыта, выявленного в ходе экспертно</w:t>
      </w:r>
      <w:r w:rsidR="00C11732" w:rsidRPr="00571AAE">
        <w:t>-</w:t>
      </w:r>
      <w:r w:rsidRPr="00571AAE">
        <w:t xml:space="preserve">аналитического мероприятия, выводы должны указывать на возможность и целесообразность его распространения; </w:t>
      </w:r>
    </w:p>
    <w:p w:rsidR="00C24CE0" w:rsidRPr="00571AAE" w:rsidRDefault="00492DA4" w:rsidP="00C24CE0">
      <w:pPr>
        <w:spacing w:after="0"/>
        <w:ind w:left="0" w:firstLine="709"/>
      </w:pPr>
      <w:r w:rsidRPr="00571AAE">
        <w:t>формулировки выводов должны представлять собой итоговые утверждения, выражающие в краткой форме основные результаты экспертно-аналитического мероприятия по каждой его цели;</w:t>
      </w:r>
    </w:p>
    <w:p w:rsidR="008768A4" w:rsidRPr="00571AAE" w:rsidRDefault="00492DA4" w:rsidP="00C24CE0">
      <w:pPr>
        <w:spacing w:after="0"/>
        <w:ind w:left="0" w:firstLine="709"/>
      </w:pPr>
      <w:r w:rsidRPr="00571AAE">
        <w:t xml:space="preserve">формулировки выводов не должны дублировать описания результатов мероприятия, приведенных в соответствующем разделе отчета. </w:t>
      </w:r>
    </w:p>
    <w:p w:rsidR="008768A4" w:rsidRPr="00571AAE" w:rsidRDefault="00492DA4" w:rsidP="00C24CE0">
      <w:pPr>
        <w:spacing w:after="0"/>
        <w:ind w:left="0" w:firstLine="709"/>
      </w:pPr>
      <w:r w:rsidRPr="00571AAE">
        <w:t xml:space="preserve">Если целью экспертно-аналитического мероприятия являлось 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мероприятий, то выводы должны указывать на причины возникновения таких нарушений и недостатков, а также указывать, носят ли такие нарушения (недостатки) системный характер. </w:t>
      </w:r>
    </w:p>
    <w:p w:rsidR="008768A4" w:rsidRPr="00571AAE" w:rsidRDefault="00492DA4" w:rsidP="00C24CE0">
      <w:pPr>
        <w:spacing w:after="0"/>
        <w:ind w:left="0" w:firstLine="709"/>
      </w:pPr>
      <w:r w:rsidRPr="00571AAE">
        <w:t xml:space="preserve">6.1.2. На основе выводов подготавливаются предложения (рекомендации). </w:t>
      </w:r>
    </w:p>
    <w:p w:rsidR="008768A4" w:rsidRPr="00571AAE" w:rsidRDefault="00492DA4" w:rsidP="00C24CE0">
      <w:pPr>
        <w:spacing w:after="0"/>
        <w:ind w:left="0" w:firstLine="709"/>
      </w:pPr>
      <w:r w:rsidRPr="00571AAE">
        <w:t xml:space="preserve">Предложения (рекомендации) адресуются объекту экспертно-аналитического мероприятия, а также иным органам и организациям и указывают на меры, принятие которых в рекомендуемые сроки будет способствовать решению актуальных вопросов социально-экономического развития, финансовой системы Российской Федерации, формирования и исполнения </w:t>
      </w:r>
      <w:r w:rsidR="00C11732" w:rsidRPr="00571AAE">
        <w:t xml:space="preserve">областного </w:t>
      </w:r>
      <w:r w:rsidRPr="00571AAE">
        <w:t>бюджета и</w:t>
      </w:r>
      <w:r w:rsidR="00C11732" w:rsidRPr="00571AAE">
        <w:t xml:space="preserve"> бюджета ТФОМС</w:t>
      </w:r>
      <w:r w:rsidRPr="00571AAE">
        <w:t xml:space="preserve">, системным улучшениям в сфере государственного управления и в иных сферах. </w:t>
      </w:r>
    </w:p>
    <w:p w:rsidR="00DC7C1E" w:rsidRPr="00571AAE" w:rsidRDefault="00492DA4" w:rsidP="00C24CE0">
      <w:pPr>
        <w:spacing w:after="0"/>
        <w:ind w:left="0" w:firstLine="709"/>
      </w:pPr>
      <w:r w:rsidRPr="00571AAE">
        <w:t xml:space="preserve">Предложения (рекомендации) сформулированы надлежащим образом, если они: </w:t>
      </w:r>
    </w:p>
    <w:p w:rsidR="00DC7C1E" w:rsidRPr="00571AAE" w:rsidRDefault="00492DA4" w:rsidP="00C24CE0">
      <w:pPr>
        <w:spacing w:after="0"/>
        <w:ind w:left="0" w:firstLine="709"/>
      </w:pPr>
      <w:r w:rsidRPr="00571AAE">
        <w:lastRenderedPageBreak/>
        <w:t xml:space="preserve">направлены на решение проблем и устранение недостатков, а также причин их возникновения; </w:t>
      </w:r>
    </w:p>
    <w:p w:rsidR="00DC7C1E" w:rsidRPr="00571AAE" w:rsidRDefault="00492DA4" w:rsidP="00C24CE0">
      <w:pPr>
        <w:spacing w:after="0"/>
        <w:ind w:left="0" w:firstLine="709"/>
      </w:pPr>
      <w:r w:rsidRPr="00571AAE">
        <w:t xml:space="preserve">логически следуют из выводов, опирающихся на результаты экспертно-аналитического мероприятия; </w:t>
      </w:r>
    </w:p>
    <w:p w:rsidR="008768A4" w:rsidRPr="00571AAE" w:rsidRDefault="00492DA4" w:rsidP="00C24CE0">
      <w:pPr>
        <w:spacing w:after="0"/>
        <w:ind w:left="0" w:firstLine="709"/>
      </w:pPr>
      <w:r w:rsidRPr="00571AAE">
        <w:t xml:space="preserve">конкретны, ориентированы на результат, содержат рекомендованный срок реализации; адресованы объектам экспертно-аналитического мероприятия, иным органам и организациям, к полномочиям и ответственности </w:t>
      </w:r>
      <w:r w:rsidR="007F6243" w:rsidRPr="00571AAE">
        <w:t xml:space="preserve">которых относится их реализация </w:t>
      </w:r>
      <w:r w:rsidRPr="00571AAE">
        <w:t xml:space="preserve">(далее - получатели (адресаты); </w:t>
      </w:r>
    </w:p>
    <w:p w:rsidR="00DC7C1E" w:rsidRPr="00571AAE" w:rsidRDefault="00492DA4" w:rsidP="00C24CE0">
      <w:pPr>
        <w:spacing w:after="0"/>
        <w:ind w:left="0" w:firstLine="709"/>
      </w:pPr>
      <w:r w:rsidRPr="00571AAE">
        <w:t xml:space="preserve">учитывают возможности получателей (адресатов) реализовать их в рекомендованные сроки самостоятельно или с привлечением дополнительных ресурсов; </w:t>
      </w:r>
    </w:p>
    <w:p w:rsidR="00DC7C1E" w:rsidRPr="00571AAE" w:rsidRDefault="00492DA4" w:rsidP="00C24CE0">
      <w:pPr>
        <w:spacing w:after="0"/>
        <w:ind w:left="0" w:firstLine="709"/>
      </w:pPr>
      <w:r w:rsidRPr="00571AAE">
        <w:t xml:space="preserve">формулируются с учетом возможности мониторинга их реализации, а в случае необходимости выполнения для реализации предложения (рекомендации) нескольких отдельных взаимосвязанных действий обеспечивается возможность осуществления мониторинга выполнения каждого из таких действий; </w:t>
      </w:r>
    </w:p>
    <w:p w:rsidR="008768A4" w:rsidRPr="00571AAE" w:rsidRDefault="00492DA4" w:rsidP="00C24CE0">
      <w:pPr>
        <w:spacing w:after="0"/>
        <w:ind w:left="0" w:firstLine="709"/>
      </w:pPr>
      <w:r w:rsidRPr="00571AAE">
        <w:t xml:space="preserve">учитывают ранее выданные предложения (рекомендации), а также результаты их реализации. </w:t>
      </w:r>
    </w:p>
    <w:p w:rsidR="00C24CE0" w:rsidRPr="00571AAE" w:rsidRDefault="00492DA4" w:rsidP="00C24CE0">
      <w:pPr>
        <w:spacing w:after="0"/>
        <w:ind w:left="0" w:firstLine="709"/>
      </w:pPr>
      <w:r w:rsidRPr="00571AAE">
        <w:t>Предложения (рекомендации), направленные на устранение причин нарушений (недостатков) системного характера, также должны быть направлены на профилактику таких нарушений (недостатков), предусматривающую:</w:t>
      </w:r>
    </w:p>
    <w:p w:rsidR="00C24CE0" w:rsidRPr="00571AAE" w:rsidRDefault="00492DA4" w:rsidP="00C24CE0">
      <w:pPr>
        <w:spacing w:after="0"/>
        <w:ind w:left="0" w:firstLine="709"/>
      </w:pPr>
      <w:r w:rsidRPr="00571AAE">
        <w:t>предупреждение нарушений (недостатков) системного характера;</w:t>
      </w:r>
    </w:p>
    <w:p w:rsidR="00C24CE0" w:rsidRPr="00571AAE" w:rsidRDefault="00492DA4" w:rsidP="00C24CE0">
      <w:pPr>
        <w:spacing w:after="0"/>
        <w:ind w:left="0" w:firstLine="709"/>
      </w:pPr>
      <w:r w:rsidRPr="00571AAE">
        <w:t xml:space="preserve">предотвращение и (или) снижение рисков причинения ущерба государству; </w:t>
      </w:r>
    </w:p>
    <w:p w:rsidR="008768A4" w:rsidRPr="00571AAE" w:rsidRDefault="00492DA4" w:rsidP="00C24CE0">
      <w:pPr>
        <w:spacing w:after="0"/>
        <w:ind w:left="0" w:firstLine="709"/>
      </w:pPr>
      <w:r w:rsidRPr="00571AAE">
        <w:t xml:space="preserve">устранение существующих или потенциальных условий или факторов, способных привести к нарушениям обязательных требований и (или) причинению ущерба государству. </w:t>
      </w:r>
    </w:p>
    <w:p w:rsidR="008768A4" w:rsidRPr="00571AAE" w:rsidRDefault="00492DA4" w:rsidP="00C24CE0">
      <w:pPr>
        <w:spacing w:after="0"/>
        <w:ind w:left="0" w:firstLine="709"/>
      </w:pPr>
      <w:r w:rsidRPr="00571AAE">
        <w:t xml:space="preserve">6.2. 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мероприятии. Решение об использовании при подготовке отчета </w:t>
      </w:r>
      <w:r w:rsidRPr="00571AAE">
        <w:lastRenderedPageBreak/>
        <w:t xml:space="preserve">результатов работы внешних экспертов принимает </w:t>
      </w:r>
      <w:r w:rsidR="007F6243" w:rsidRPr="00571AAE">
        <w:t>аудитор</w:t>
      </w:r>
      <w:r w:rsidRPr="00571AAE">
        <w:t xml:space="preserve">, ответственный за проведение экспертно-аналитического мероприятия. </w:t>
      </w:r>
    </w:p>
    <w:p w:rsidR="008768A4" w:rsidRPr="00571AAE" w:rsidRDefault="00492DA4" w:rsidP="00C24CE0">
      <w:pPr>
        <w:spacing w:after="0"/>
        <w:ind w:left="0" w:firstLine="709"/>
      </w:pPr>
      <w:r w:rsidRPr="00571AAE">
        <w:t xml:space="preserve">6.3. Отчет о результатах экспертно-аналитического мероприятия (далее - отчет) должен содержать: </w:t>
      </w:r>
    </w:p>
    <w:p w:rsidR="00E95207" w:rsidRPr="00571AAE" w:rsidRDefault="00492DA4" w:rsidP="00C24CE0">
      <w:pPr>
        <w:spacing w:after="0"/>
        <w:ind w:left="0" w:firstLine="709"/>
      </w:pPr>
      <w:r w:rsidRPr="00571AAE">
        <w:t xml:space="preserve">объекты мероприятия, исследуемый период, сроки проведения мероприятия; </w:t>
      </w:r>
    </w:p>
    <w:p w:rsidR="00E95207" w:rsidRPr="00571AAE" w:rsidRDefault="00492DA4" w:rsidP="00C24CE0">
      <w:pPr>
        <w:spacing w:after="0"/>
        <w:ind w:left="0" w:firstLine="709"/>
      </w:pPr>
      <w:r w:rsidRPr="00571AAE">
        <w:t xml:space="preserve">краткую характеристику сферы предмета экспертно-аналитического мероприятия в объеме не более одной страницы, в которой излагается информация о предмете исследования, необходимая и достаточная в качестве контекста для дальнейшего изложения результатов экспертно-аналитического мероприятия (при необходимости); </w:t>
      </w:r>
    </w:p>
    <w:p w:rsidR="00E95207" w:rsidRPr="00571AAE" w:rsidRDefault="00492DA4" w:rsidP="00C24CE0">
      <w:pPr>
        <w:spacing w:after="0"/>
        <w:ind w:left="0" w:firstLine="709"/>
      </w:pPr>
      <w:r w:rsidRPr="00571AAE">
        <w:t>информацию о результатах мероприятия, отражающую итоги исследования предмета мероприятия, конкретные результаты по каждой цели мероприятия в разрезе вопросов, в том числе на основе ранее сформулированных критериев аудита, выявленные проблемы, причины их возникновения и последствия, оценку надежности используемых фактических данных и информации (при необходимости);</w:t>
      </w:r>
    </w:p>
    <w:p w:rsidR="00E95207" w:rsidRPr="00571AAE" w:rsidRDefault="00492DA4" w:rsidP="00C24CE0">
      <w:pPr>
        <w:spacing w:after="0"/>
        <w:ind w:left="0" w:firstLine="709"/>
      </w:pPr>
      <w:r w:rsidRPr="00571AAE">
        <w:t xml:space="preserve">выводы по каждой цели мероприятия, в которых в обобщенной форме отражаются итоговые оценки исследованных актуальных проблем; </w:t>
      </w:r>
    </w:p>
    <w:p w:rsidR="008768A4" w:rsidRPr="00571AAE" w:rsidRDefault="00492DA4" w:rsidP="00C24CE0">
      <w:pPr>
        <w:spacing w:after="0"/>
        <w:ind w:left="0" w:firstLine="709"/>
      </w:pPr>
      <w:r w:rsidRPr="00571AAE">
        <w:t xml:space="preserve">предложения (рекомендации) с указанием получателя (адресата). </w:t>
      </w:r>
    </w:p>
    <w:p w:rsidR="008768A4" w:rsidRPr="00571AAE" w:rsidRDefault="00492DA4" w:rsidP="001645B5">
      <w:pPr>
        <w:spacing w:after="0"/>
        <w:ind w:left="0" w:firstLine="709"/>
      </w:pPr>
      <w:r w:rsidRPr="00571AAE">
        <w:t xml:space="preserve">При необходимости отчет может содержать приложения. </w:t>
      </w:r>
    </w:p>
    <w:p w:rsidR="008768A4" w:rsidRPr="00571AAE" w:rsidRDefault="00492DA4" w:rsidP="001645B5">
      <w:pPr>
        <w:spacing w:after="0"/>
        <w:ind w:left="0" w:firstLine="709"/>
      </w:pPr>
      <w:r w:rsidRPr="00571AAE">
        <w:t>Форма отчета о результатах экспертно-аналитического мероприятия приведена в приложени</w:t>
      </w:r>
      <w:r w:rsidR="003651F4" w:rsidRPr="00571AAE">
        <w:t>и № 1</w:t>
      </w:r>
      <w:r w:rsidR="00F141B3">
        <w:t>3</w:t>
      </w:r>
      <w:r w:rsidRPr="00571AAE">
        <w:t xml:space="preserve"> к Стандарту. </w:t>
      </w:r>
    </w:p>
    <w:p w:rsidR="008768A4" w:rsidRPr="00571AAE" w:rsidRDefault="00492DA4" w:rsidP="001645B5">
      <w:pPr>
        <w:spacing w:after="0"/>
        <w:ind w:left="0" w:firstLine="709"/>
      </w:pPr>
      <w:r w:rsidRPr="00571AAE">
        <w:t xml:space="preserve">6.4. При составлении отчета следует руководствоваться следующими требованиями: </w:t>
      </w:r>
    </w:p>
    <w:p w:rsidR="001645B5" w:rsidRPr="00571AAE" w:rsidRDefault="00492DA4" w:rsidP="001645B5">
      <w:pPr>
        <w:spacing w:after="0"/>
        <w:ind w:left="0" w:firstLine="709"/>
      </w:pPr>
      <w:r w:rsidRPr="00571AAE">
        <w:t xml:space="preserve">результаты экспертно-аналитического мероприятия должны излагаться в отчете последовательно, в соответствии с целями программы его проведения, с акцентированием на наиболее важных положениях; </w:t>
      </w:r>
    </w:p>
    <w:p w:rsidR="001645B5" w:rsidRPr="00571AAE" w:rsidRDefault="00492DA4" w:rsidP="001645B5">
      <w:pPr>
        <w:spacing w:after="0"/>
        <w:ind w:left="0" w:firstLine="709"/>
      </w:pPr>
      <w:r w:rsidRPr="00571AAE">
        <w:t xml:space="preserve">наличие положительного опыта в вопросах организации и функционирования финансовой системы Российской Федерации, организации </w:t>
      </w:r>
      <w:r w:rsidRPr="00571AAE">
        <w:lastRenderedPageBreak/>
        <w:t xml:space="preserve">бюджетного процесса, формирования, управления и распоряжения </w:t>
      </w:r>
      <w:r w:rsidR="007B0B12" w:rsidRPr="00571AAE">
        <w:t xml:space="preserve">областными </w:t>
      </w:r>
      <w:r w:rsidRPr="00571AAE">
        <w:t xml:space="preserve">и иными ресурсами, в иных вопросах предметной области отражается в отчете; </w:t>
      </w:r>
    </w:p>
    <w:p w:rsidR="001645B5" w:rsidRPr="00571AAE" w:rsidRDefault="00492DA4" w:rsidP="001645B5">
      <w:pPr>
        <w:spacing w:after="0"/>
        <w:ind w:left="0" w:firstLine="709"/>
      </w:pPr>
      <w:r w:rsidRPr="00571AAE">
        <w:t>отчет должен включать только ту информацию, результаты и выводы, которые подтверждаются материалами рабочей документации мероприятия;</w:t>
      </w:r>
    </w:p>
    <w:p w:rsidR="001645B5" w:rsidRPr="00571AAE" w:rsidRDefault="00492DA4" w:rsidP="001645B5">
      <w:pPr>
        <w:spacing w:after="0"/>
        <w:ind w:left="0" w:firstLine="709"/>
      </w:pPr>
      <w:r w:rsidRPr="00571AAE">
        <w:t xml:space="preserve">выводы, предложения (рекомендации) в отчете формулируются с учетом требований пунктов 6.1.1 и 6.1.2 Стандарта соответственно; </w:t>
      </w:r>
    </w:p>
    <w:p w:rsidR="001645B5" w:rsidRPr="00571AAE" w:rsidRDefault="00492DA4" w:rsidP="001645B5">
      <w:pPr>
        <w:spacing w:after="0"/>
        <w:ind w:left="0" w:firstLine="709"/>
      </w:pPr>
      <w:r w:rsidRPr="00571AAE">
        <w:t xml:space="preserve">в отчете необходимо избегать лишних подробностей и детализации, которые отвлекают внимание от наиболее важных его положений; </w:t>
      </w:r>
    </w:p>
    <w:p w:rsidR="001645B5" w:rsidRPr="00571AAE" w:rsidRDefault="00492DA4" w:rsidP="001645B5">
      <w:pPr>
        <w:spacing w:after="0"/>
        <w:ind w:left="0" w:firstLine="709"/>
      </w:pPr>
      <w:r w:rsidRPr="00571AAE">
        <w:t xml:space="preserve">текст отчета должен быть написан лаконично, не содержать повторений, легко </w:t>
      </w:r>
      <w:proofErr w:type="gramStart"/>
      <w:r w:rsidRPr="00571AAE">
        <w:t>читаться и быть</w:t>
      </w:r>
      <w:proofErr w:type="gramEnd"/>
      <w:r w:rsidRPr="00571AAE">
        <w:t xml:space="preserve"> понятным, а при использовании каких-либо специальных терминов и сокращений они должны быть объяснены; </w:t>
      </w:r>
    </w:p>
    <w:p w:rsidR="00E95207" w:rsidRPr="00571AAE" w:rsidRDefault="00492DA4" w:rsidP="001645B5">
      <w:pPr>
        <w:spacing w:after="0"/>
        <w:ind w:left="0" w:firstLine="709"/>
      </w:pPr>
      <w:proofErr w:type="gramStart"/>
      <w:r w:rsidRPr="00571AAE">
        <w:t>объем текста отчета, не считая приложений к нему, с учетом масштаба и характера проведенного экспертно-аналитического мероприятия не должен превышать 45 страниц (81 000 знаков), а в случаях проведения экспертно</w:t>
      </w:r>
      <w:r w:rsidR="007B0B12" w:rsidRPr="00571AAE">
        <w:t>-</w:t>
      </w:r>
      <w:r w:rsidRPr="00571AAE">
        <w:t xml:space="preserve">аналитического мероприятия с участием двух и более направлений деятельности </w:t>
      </w:r>
      <w:r w:rsidR="007B0B12" w:rsidRPr="00571AAE">
        <w:t xml:space="preserve">контрольно-счетной палаты </w:t>
      </w:r>
      <w:r w:rsidRPr="00571AAE">
        <w:t>либо совместно с контрольно-счетными органами</w:t>
      </w:r>
      <w:r w:rsidR="007B0B12" w:rsidRPr="00571AAE">
        <w:t xml:space="preserve"> муниципальных образований</w:t>
      </w:r>
      <w:r w:rsidRPr="00571AAE">
        <w:t>, наличия трех и более целей экспертно-аналитического мероприятия или установления исследуемого периода свыше трех лет</w:t>
      </w:r>
      <w:proofErr w:type="gramEnd"/>
      <w:r w:rsidRPr="00571AAE">
        <w:t xml:space="preserve"> - не более 60 страниц (108 000 знаков). </w:t>
      </w:r>
    </w:p>
    <w:p w:rsidR="001645B5" w:rsidRPr="00571AAE" w:rsidRDefault="00492DA4" w:rsidP="001645B5">
      <w:pPr>
        <w:spacing w:after="0"/>
        <w:ind w:left="0" w:firstLine="709"/>
      </w:pPr>
      <w:r w:rsidRPr="00571AAE">
        <w:t xml:space="preserve">Одновременно с этим отчет оформляется с учетом общих требований к оформлению служебных документов в </w:t>
      </w:r>
      <w:r w:rsidR="007B0B12" w:rsidRPr="00571AAE">
        <w:t>контрольно-счетной палате</w:t>
      </w:r>
      <w:r w:rsidR="00E95207" w:rsidRPr="00571AAE">
        <w:t>:</w:t>
      </w:r>
      <w:r w:rsidRPr="00571AAE">
        <w:t xml:space="preserve"> </w:t>
      </w:r>
    </w:p>
    <w:p w:rsidR="001645B5" w:rsidRPr="00571AAE" w:rsidRDefault="00492DA4" w:rsidP="001645B5">
      <w:pPr>
        <w:spacing w:after="0"/>
        <w:ind w:left="0" w:firstLine="709"/>
      </w:pPr>
      <w:r w:rsidRPr="00571AAE">
        <w:t xml:space="preserve">непосредственно в тексте отчета используются наглядные средства (фотографии, рисунки, таблицы, схемы, графики и т. п.) малого формата и объема; </w:t>
      </w:r>
    </w:p>
    <w:p w:rsidR="008768A4" w:rsidRPr="00571AAE" w:rsidRDefault="00492DA4" w:rsidP="001645B5">
      <w:pPr>
        <w:spacing w:after="0"/>
        <w:ind w:left="0" w:firstLine="709"/>
      </w:pPr>
      <w:proofErr w:type="gramStart"/>
      <w:r w:rsidRPr="00571AAE">
        <w:t xml:space="preserve">описание методов сбора и анализа фактических данных и информации для получения доказательств, включая описание ограничений данных и методов их сбора и анализа (при наличии), графический и табличный материал большого объема и (или) формата, схемы, методы расчетов, другие поясняющие, справочные данные и материалы, дополняющие и (или) иллюстрирующие информацию о результатах мероприятия, информация и </w:t>
      </w:r>
      <w:r w:rsidR="007B0B12" w:rsidRPr="00571AAE">
        <w:t xml:space="preserve">материалы, содержащие </w:t>
      </w:r>
      <w:r w:rsidR="007B0B12" w:rsidRPr="00571AAE">
        <w:lastRenderedPageBreak/>
        <w:t xml:space="preserve">сведения, </w:t>
      </w:r>
      <w:r w:rsidRPr="00571AAE">
        <w:t>составляющие государственную и иную охраняемую</w:t>
      </w:r>
      <w:proofErr w:type="gramEnd"/>
      <w:r w:rsidRPr="00571AAE">
        <w:t xml:space="preserve"> законом тайну, оформляются в виде отдельных приложений к отчету, в том числе с учетом требований, предъявляемых к секретному делопроизводству. </w:t>
      </w:r>
    </w:p>
    <w:p w:rsidR="008768A4" w:rsidRPr="00571AAE" w:rsidRDefault="00492DA4" w:rsidP="001645B5">
      <w:pPr>
        <w:spacing w:after="0"/>
        <w:ind w:left="0" w:firstLine="709"/>
      </w:pPr>
      <w:r w:rsidRPr="00571AAE">
        <w:t>6.5. Подготовку отчета организует</w:t>
      </w:r>
      <w:r w:rsidR="007B0B12" w:rsidRPr="00571AAE">
        <w:t xml:space="preserve"> аудитор</w:t>
      </w:r>
      <w:r w:rsidRPr="00571AAE">
        <w:t xml:space="preserve">, ответственный за проведение экспертно-аналитического мероприятия. </w:t>
      </w:r>
    </w:p>
    <w:p w:rsidR="008768A4" w:rsidRPr="00571AAE" w:rsidRDefault="00492DA4" w:rsidP="001645B5">
      <w:pPr>
        <w:spacing w:after="0"/>
        <w:ind w:left="0" w:firstLine="709"/>
      </w:pPr>
      <w:r w:rsidRPr="00571AAE">
        <w:t>В случае проведения экспертно-аналитического мероприятия, охватывающего вопросы, входящие в компетенцию двух и более</w:t>
      </w:r>
      <w:r w:rsidR="00FA4C03" w:rsidRPr="00571AAE">
        <w:t xml:space="preserve"> </w:t>
      </w:r>
      <w:r w:rsidR="007B0B12" w:rsidRPr="00571AAE">
        <w:t>аудиторов</w:t>
      </w:r>
      <w:r w:rsidRPr="00571AAE">
        <w:t xml:space="preserve">, </w:t>
      </w:r>
      <w:r w:rsidR="00FA4C03" w:rsidRPr="00571AAE">
        <w:t>аудитор</w:t>
      </w:r>
      <w:r w:rsidRPr="00571AAE">
        <w:t>, которому поручена организация мероприятия и обобщение его результатов, обобщает материалы, представленные ему</w:t>
      </w:r>
      <w:r w:rsidR="00FA4C03" w:rsidRPr="00571AAE">
        <w:t xml:space="preserve"> аудиторами</w:t>
      </w:r>
      <w:r w:rsidRPr="00571AAE">
        <w:t>, ответственными за проведение экспертно</w:t>
      </w:r>
      <w:r w:rsidR="00FA4C03" w:rsidRPr="00571AAE">
        <w:t>-</w:t>
      </w:r>
      <w:r w:rsidRPr="00571AAE">
        <w:t xml:space="preserve">аналитического мероприятия, и организует подготовку отчета о его результатах. </w:t>
      </w:r>
    </w:p>
    <w:p w:rsidR="008768A4" w:rsidRPr="00571AAE" w:rsidRDefault="00492DA4" w:rsidP="001645B5">
      <w:pPr>
        <w:spacing w:after="0"/>
        <w:ind w:left="0" w:firstLine="709"/>
      </w:pPr>
      <w:r w:rsidRPr="00571AAE">
        <w:t xml:space="preserve">6.6. Отчет </w:t>
      </w:r>
      <w:proofErr w:type="gramStart"/>
      <w:r w:rsidRPr="00571AAE">
        <w:t xml:space="preserve">подписывается </w:t>
      </w:r>
      <w:r w:rsidR="00FA4C03" w:rsidRPr="00571AAE">
        <w:t xml:space="preserve">аудитором </w:t>
      </w:r>
      <w:r w:rsidRPr="00571AAE">
        <w:t>и в установленном порядке вносится</w:t>
      </w:r>
      <w:proofErr w:type="gramEnd"/>
      <w:r w:rsidRPr="00571AAE">
        <w:t xml:space="preserve"> на рассмотрение Коллегии </w:t>
      </w:r>
      <w:r w:rsidR="00FA4C03" w:rsidRPr="00571AAE">
        <w:t>контрольно-счетной палаты</w:t>
      </w:r>
      <w:r w:rsidRPr="00571AAE">
        <w:t xml:space="preserve">. </w:t>
      </w:r>
    </w:p>
    <w:p w:rsidR="008768A4" w:rsidRPr="00571AAE" w:rsidRDefault="00492DA4" w:rsidP="001645B5">
      <w:pPr>
        <w:spacing w:after="0"/>
        <w:ind w:left="0" w:firstLine="709"/>
      </w:pPr>
      <w:r w:rsidRPr="00571AAE">
        <w:t>В случае проведения экспертно-аналитического мероприятия, охватывающего вопросы, входящие в компетенцию двух и более</w:t>
      </w:r>
      <w:r w:rsidR="00FA4C03" w:rsidRPr="00571AAE">
        <w:t xml:space="preserve"> аудиторов</w:t>
      </w:r>
      <w:r w:rsidRPr="00571AAE">
        <w:t>, отчет подписывается всеми</w:t>
      </w:r>
      <w:r w:rsidR="00FA4C03" w:rsidRPr="00571AAE">
        <w:t xml:space="preserve"> аудиторами</w:t>
      </w:r>
      <w:r w:rsidRPr="00571AAE">
        <w:t xml:space="preserve">, ответственными за его проведение, и вносится на рассмотрение Коллегии </w:t>
      </w:r>
      <w:r w:rsidR="00FA4C03" w:rsidRPr="00571AAE">
        <w:t>контрольно-счетной палаты аудитором</w:t>
      </w:r>
      <w:r w:rsidRPr="00571AAE">
        <w:t xml:space="preserve">, которому поручена организация мероприятия и обобщение его результатов. </w:t>
      </w:r>
    </w:p>
    <w:p w:rsidR="008768A4" w:rsidRPr="00571AAE" w:rsidRDefault="00492DA4" w:rsidP="001645B5">
      <w:pPr>
        <w:spacing w:after="0"/>
        <w:ind w:left="0" w:firstLine="709"/>
      </w:pPr>
      <w:r w:rsidRPr="00571AAE">
        <w:t xml:space="preserve">6.7. В случае необходимости может подготавливаться отчет о промежуточных результатах экспертно-аналитического мероприятия. </w:t>
      </w:r>
    </w:p>
    <w:p w:rsidR="008768A4" w:rsidRPr="00571AAE" w:rsidRDefault="00492DA4" w:rsidP="001645B5">
      <w:pPr>
        <w:spacing w:after="0"/>
        <w:ind w:left="0" w:firstLine="709"/>
      </w:pPr>
      <w:r w:rsidRPr="00571AAE">
        <w:t>Подготовка и оформление отчета о промежуточных результатах экспертно</w:t>
      </w:r>
      <w:r w:rsidR="00FA4C03" w:rsidRPr="00571AAE">
        <w:t>-</w:t>
      </w:r>
      <w:r w:rsidRPr="00571AAE">
        <w:t>аналитического мероприятия осуществляются в соответствии с требованиями, предъявляемыми Стандартом к окончательному отчету о результатах экспертно</w:t>
      </w:r>
      <w:r w:rsidR="00FA4C03" w:rsidRPr="00571AAE">
        <w:t>-</w:t>
      </w:r>
      <w:r w:rsidRPr="00571AAE">
        <w:t xml:space="preserve">аналитического мероприятия. </w:t>
      </w:r>
    </w:p>
    <w:p w:rsidR="008768A4" w:rsidRPr="00571AAE" w:rsidRDefault="00492DA4" w:rsidP="001645B5">
      <w:pPr>
        <w:spacing w:after="0"/>
        <w:ind w:left="0" w:firstLine="709"/>
      </w:pPr>
      <w:r w:rsidRPr="00571AAE">
        <w:t>6.8.</w:t>
      </w:r>
      <w:r w:rsidR="00FA4C03" w:rsidRPr="00571AAE">
        <w:t xml:space="preserve"> Аудитор, ответственный</w:t>
      </w:r>
      <w:r w:rsidRPr="00571AAE">
        <w:t xml:space="preserve"> за проведение экспертно</w:t>
      </w:r>
      <w:r w:rsidR="00FA4C03" w:rsidRPr="00571AAE">
        <w:t>-</w:t>
      </w:r>
      <w:r w:rsidRPr="00571AAE">
        <w:t xml:space="preserve">аналитического мероприятия, </w:t>
      </w:r>
      <w:r w:rsidR="00FA4C03" w:rsidRPr="00571AAE">
        <w:t>несе</w:t>
      </w:r>
      <w:r w:rsidRPr="00571AAE">
        <w:t xml:space="preserve">т ответственность за соответствие </w:t>
      </w:r>
      <w:proofErr w:type="gramStart"/>
      <w:r w:rsidRPr="00571AAE">
        <w:t>отчета</w:t>
      </w:r>
      <w:proofErr w:type="gramEnd"/>
      <w:r w:rsidRPr="00571AAE">
        <w:t xml:space="preserve"> требованиям Стандарта, включая соответствие информации и выводов, отраженных в отчете, вносимом на рассмотрение Коллегии </w:t>
      </w:r>
      <w:r w:rsidR="00FA4C03" w:rsidRPr="00571AAE">
        <w:t>контрольно-счетной палаты</w:t>
      </w:r>
      <w:r w:rsidRPr="00571AAE">
        <w:t xml:space="preserve">, информации, изложенной </w:t>
      </w:r>
      <w:r w:rsidR="00CA20AC" w:rsidRPr="00571AAE">
        <w:t xml:space="preserve">в </w:t>
      </w:r>
      <w:r w:rsidRPr="00571AAE">
        <w:t xml:space="preserve">аналитических справках и в рабочей документации. </w:t>
      </w:r>
    </w:p>
    <w:p w:rsidR="008768A4" w:rsidRPr="00571AAE" w:rsidRDefault="00492DA4" w:rsidP="001645B5">
      <w:pPr>
        <w:spacing w:after="0"/>
        <w:ind w:left="0" w:firstLine="709"/>
      </w:pPr>
      <w:r w:rsidRPr="00571AAE">
        <w:lastRenderedPageBreak/>
        <w:t xml:space="preserve">6.9. Одновременно с отчетом подготавливаются проекты сопроводительных писем к отчету о результатах экспертно-аналитического мероприятия в </w:t>
      </w:r>
      <w:r w:rsidR="00FA4C03" w:rsidRPr="00571AAE">
        <w:t xml:space="preserve">Сахалинскую областную Думу и Губернатору Сахалинской области. </w:t>
      </w:r>
      <w:r w:rsidRPr="00571AAE">
        <w:t>Форма сопроводительного письма к отчету о результатах экспертно</w:t>
      </w:r>
      <w:r w:rsidR="00FA4C03" w:rsidRPr="00571AAE">
        <w:t>-</w:t>
      </w:r>
      <w:r w:rsidRPr="00571AAE">
        <w:t>аналитического меропри</w:t>
      </w:r>
      <w:r w:rsidR="003651F4" w:rsidRPr="00571AAE">
        <w:t>ятия приведена в приложении № 1</w:t>
      </w:r>
      <w:r w:rsidR="00F141B3">
        <w:t>4</w:t>
      </w:r>
      <w:r w:rsidRPr="00571AAE">
        <w:t xml:space="preserve"> к Стандарту. </w:t>
      </w:r>
    </w:p>
    <w:p w:rsidR="008768A4" w:rsidRPr="00571AAE" w:rsidRDefault="00FA4C03" w:rsidP="001645B5">
      <w:pPr>
        <w:spacing w:after="0"/>
        <w:ind w:left="0" w:firstLine="709"/>
      </w:pPr>
      <w:r w:rsidRPr="00571AAE">
        <w:t>6.10</w:t>
      </w:r>
      <w:r w:rsidR="00492DA4" w:rsidRPr="00571AAE">
        <w:t xml:space="preserve">. По решению Коллегии </w:t>
      </w:r>
      <w:r w:rsidRPr="00571AAE">
        <w:t xml:space="preserve">контрольно-счетной палаты </w:t>
      </w:r>
      <w:r w:rsidR="00492DA4" w:rsidRPr="00571AAE">
        <w:t>при необходимости результаты экспертно-аналитического мероприятия доводятся до объектов экспертно</w:t>
      </w:r>
      <w:r w:rsidRPr="00571AAE">
        <w:t>-</w:t>
      </w:r>
      <w:r w:rsidR="00492DA4" w:rsidRPr="00571AAE">
        <w:t xml:space="preserve">аналитического мероприятия, заинтересованных руководителей соответствующих </w:t>
      </w:r>
      <w:r w:rsidRPr="00571AAE">
        <w:t xml:space="preserve">областных </w:t>
      </w:r>
      <w:r w:rsidR="00492DA4" w:rsidRPr="00571AAE">
        <w:t xml:space="preserve">органов исполнительной власти, иных государственных органов, органов местного самоуправления и организаций информационными письмами. </w:t>
      </w:r>
    </w:p>
    <w:p w:rsidR="008768A4" w:rsidRPr="00571AAE" w:rsidRDefault="00492DA4" w:rsidP="001645B5">
      <w:pPr>
        <w:spacing w:after="0"/>
        <w:ind w:left="0" w:firstLine="709"/>
      </w:pPr>
      <w:r w:rsidRPr="00571AAE">
        <w:t>В информационных письмах излагаются ключевые итоги экспертно</w:t>
      </w:r>
      <w:r w:rsidR="00FA4C03" w:rsidRPr="00571AAE">
        <w:t>-</w:t>
      </w:r>
      <w:r w:rsidRPr="00571AAE">
        <w:t xml:space="preserve">аналитического мероприятия, содержащиеся в отчете и представляющие интерес для соответствующих адресатов, а также предложения (рекомендации), подготовленные по результатам экспертно-аналитического мероприятия. </w:t>
      </w:r>
    </w:p>
    <w:p w:rsidR="008768A4" w:rsidRPr="00571AAE" w:rsidRDefault="00492DA4" w:rsidP="001645B5">
      <w:pPr>
        <w:spacing w:after="0"/>
        <w:ind w:left="0" w:firstLine="709"/>
      </w:pPr>
      <w:r w:rsidRPr="00571AAE">
        <w:t xml:space="preserve">В случае установления в ходе экспертно-аналитического мероприятия необходимости совершенствования законодательства </w:t>
      </w:r>
      <w:r w:rsidR="00FA4C03" w:rsidRPr="00571AAE">
        <w:t xml:space="preserve">Сахалинской области </w:t>
      </w:r>
      <w:r w:rsidRPr="00571AAE">
        <w:t xml:space="preserve">информационное письмо в Правительство </w:t>
      </w:r>
      <w:r w:rsidR="00FA4C03" w:rsidRPr="00571AAE">
        <w:t xml:space="preserve">Сахалинской области </w:t>
      </w:r>
      <w:r w:rsidRPr="00571AAE">
        <w:t xml:space="preserve">должно содержать предложения о внесении изменений в законодательные и иные нормативные правовые акты </w:t>
      </w:r>
      <w:r w:rsidR="00FA4C03" w:rsidRPr="00571AAE">
        <w:t xml:space="preserve">Сахалинской области </w:t>
      </w:r>
      <w:r w:rsidRPr="00571AAE">
        <w:t xml:space="preserve">и (или) принятии новых. </w:t>
      </w:r>
    </w:p>
    <w:p w:rsidR="008768A4" w:rsidRPr="00571AAE" w:rsidRDefault="00492DA4" w:rsidP="001645B5">
      <w:pPr>
        <w:spacing w:after="0"/>
        <w:ind w:left="0" w:firstLine="709"/>
      </w:pPr>
      <w:r w:rsidRPr="00571AAE">
        <w:t xml:space="preserve">Подготовка информационного письма осуществляется в порядке, установленном Регламентом </w:t>
      </w:r>
      <w:r w:rsidR="00FA4C03" w:rsidRPr="00571AAE">
        <w:t>контрольно-счетной палаты</w:t>
      </w:r>
      <w:r w:rsidRPr="00571AAE">
        <w:t xml:space="preserve">. В информационное письмо могут быть включены только те предложения (рекомендации), которые изложены в соответствующем разделе отчета о результатах экспертно-аналитического мероприятия. </w:t>
      </w:r>
    </w:p>
    <w:p w:rsidR="008768A4" w:rsidRPr="00571AAE" w:rsidRDefault="00492DA4" w:rsidP="001645B5">
      <w:pPr>
        <w:spacing w:after="0"/>
        <w:ind w:left="0" w:firstLine="709"/>
      </w:pPr>
      <w:r w:rsidRPr="00571AAE">
        <w:t xml:space="preserve">В информационном письме при необходимости указывается просьба проинформировать </w:t>
      </w:r>
      <w:r w:rsidR="00FA4C03" w:rsidRPr="00571AAE">
        <w:t xml:space="preserve">контрольно-счетную палату </w:t>
      </w:r>
      <w:r w:rsidRPr="00571AAE">
        <w:t xml:space="preserve">о результатах его рассмотрения. </w:t>
      </w:r>
    </w:p>
    <w:p w:rsidR="001645B5" w:rsidRPr="00571AAE" w:rsidRDefault="00492DA4" w:rsidP="001645B5">
      <w:pPr>
        <w:spacing w:after="0"/>
        <w:ind w:left="0" w:firstLine="709"/>
      </w:pPr>
      <w:r w:rsidRPr="00571AAE">
        <w:t xml:space="preserve">Форма информационного письма </w:t>
      </w:r>
      <w:r w:rsidR="00FA4C03" w:rsidRPr="00571AAE">
        <w:t xml:space="preserve">контрольно-счетной палаты </w:t>
      </w:r>
      <w:r w:rsidR="003651F4" w:rsidRPr="00571AAE">
        <w:t>приведена в приложении № 1</w:t>
      </w:r>
      <w:r w:rsidR="00F141B3">
        <w:t>5</w:t>
      </w:r>
      <w:r w:rsidRPr="00571AAE">
        <w:t xml:space="preserve"> к Стандарту. </w:t>
      </w:r>
    </w:p>
    <w:p w:rsidR="008768A4" w:rsidRPr="00571AAE" w:rsidRDefault="002B4811" w:rsidP="001645B5">
      <w:pPr>
        <w:spacing w:after="0"/>
        <w:ind w:left="0" w:firstLine="709"/>
        <w:rPr>
          <w:rFonts w:eastAsiaTheme="minorEastAsia"/>
          <w:color w:val="auto"/>
          <w:szCs w:val="28"/>
        </w:rPr>
      </w:pPr>
      <w:r w:rsidRPr="00571AAE">
        <w:rPr>
          <w:rFonts w:eastAsiaTheme="minorEastAsia"/>
          <w:color w:val="auto"/>
          <w:szCs w:val="28"/>
        </w:rPr>
        <w:lastRenderedPageBreak/>
        <w:t>6.11. Отчет о результатах экспертно-аналитического мероприятия,</w:t>
      </w:r>
      <w:r w:rsidR="00D4252D" w:rsidRPr="00571AAE">
        <w:rPr>
          <w:rFonts w:eastAsiaTheme="minorEastAsia"/>
          <w:color w:val="auto"/>
          <w:szCs w:val="28"/>
        </w:rPr>
        <w:t xml:space="preserve"> </w:t>
      </w:r>
      <w:r w:rsidRPr="00571AAE">
        <w:rPr>
          <w:rFonts w:eastAsiaTheme="minorEastAsia"/>
          <w:color w:val="auto"/>
          <w:szCs w:val="28"/>
        </w:rPr>
        <w:t>проведенного в соответствии с обращениями или поручениями Губернатора Сахалинской области и обращениями Правительства Сахалинской области</w:t>
      </w:r>
      <w:r w:rsidR="00D4252D" w:rsidRPr="00571AAE">
        <w:rPr>
          <w:rFonts w:eastAsiaTheme="minorEastAsia"/>
          <w:color w:val="auto"/>
          <w:szCs w:val="28"/>
        </w:rPr>
        <w:t xml:space="preserve">, </w:t>
      </w:r>
      <w:r w:rsidRPr="00571AAE">
        <w:rPr>
          <w:rFonts w:eastAsiaTheme="minorEastAsia"/>
          <w:color w:val="auto"/>
          <w:szCs w:val="28"/>
        </w:rPr>
        <w:t>направляется соответствующим адресатам, а такж</w:t>
      </w:r>
      <w:r w:rsidR="00D4252D" w:rsidRPr="00571AAE">
        <w:rPr>
          <w:rFonts w:eastAsiaTheme="minorEastAsia"/>
          <w:color w:val="auto"/>
          <w:szCs w:val="28"/>
        </w:rPr>
        <w:t xml:space="preserve">е в иные органы государственной </w:t>
      </w:r>
      <w:r w:rsidRPr="00571AAE">
        <w:rPr>
          <w:rFonts w:eastAsiaTheme="minorEastAsia"/>
          <w:color w:val="auto"/>
          <w:szCs w:val="28"/>
        </w:rPr>
        <w:t>власти, организации и средства массовой информации, если такое решение принято Коллегией контрольно-счетной палаты Сахалинской области.</w:t>
      </w:r>
    </w:p>
    <w:sectPr w:rsidR="008768A4" w:rsidRPr="00571AAE" w:rsidSect="00554F89">
      <w:headerReference w:type="even" r:id="rId9"/>
      <w:headerReference w:type="default" r:id="rId10"/>
      <w:headerReference w:type="first" r:id="rId11"/>
      <w:pgSz w:w="11900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79" w:rsidRDefault="00D74C79">
      <w:pPr>
        <w:spacing w:after="0" w:line="240" w:lineRule="auto"/>
      </w:pPr>
      <w:r>
        <w:separator/>
      </w:r>
    </w:p>
  </w:endnote>
  <w:endnote w:type="continuationSeparator" w:id="0">
    <w:p w:rsidR="00D74C79" w:rsidRDefault="00D7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79" w:rsidRDefault="00D74C79">
      <w:pPr>
        <w:spacing w:after="0" w:line="249" w:lineRule="auto"/>
        <w:ind w:left="317" w:right="4" w:firstLine="566"/>
      </w:pPr>
      <w:r>
        <w:separator/>
      </w:r>
    </w:p>
  </w:footnote>
  <w:footnote w:type="continuationSeparator" w:id="0">
    <w:p w:rsidR="00D74C79" w:rsidRDefault="00D74C79">
      <w:pPr>
        <w:spacing w:after="0" w:line="249" w:lineRule="auto"/>
        <w:ind w:left="317" w:right="4" w:firstLine="566"/>
      </w:pPr>
      <w:r>
        <w:continuationSeparator/>
      </w:r>
    </w:p>
  </w:footnote>
  <w:footnote w:id="1">
    <w:p w:rsidR="008768A4" w:rsidRDefault="00492DA4">
      <w:pPr>
        <w:pStyle w:val="footnotedescription"/>
        <w:spacing w:line="249" w:lineRule="auto"/>
      </w:pPr>
      <w:r>
        <w:rPr>
          <w:rStyle w:val="footnotemark"/>
        </w:rPr>
        <w:footnoteRef/>
      </w:r>
      <w:r>
        <w:t xml:space="preserve"> Здесь и далее по тексту, за исключением случаев, когда экспертно-аналитическое мероприятие проводится в рамках комплекса мероприятий при осуществлении предварительного аудита формирования </w:t>
      </w:r>
      <w:r w:rsidR="001B4940">
        <w:t>областного бюджета и бюджета ТФОМС СО</w:t>
      </w:r>
      <w:r>
        <w:t xml:space="preserve">, а также комплекса мероприятий при осуществлении последующего контроля за исполнением </w:t>
      </w:r>
      <w:r w:rsidR="001B4940">
        <w:t>областного бюджета и бюджета ТФОМС СО</w:t>
      </w:r>
      <w:r>
        <w:t xml:space="preserve">, по </w:t>
      </w:r>
      <w:proofErr w:type="gramStart"/>
      <w:r>
        <w:t>результатам</w:t>
      </w:r>
      <w:proofErr w:type="gramEnd"/>
      <w:r>
        <w:t xml:space="preserve"> которых предусмотрено оформление заключений. </w:t>
      </w:r>
    </w:p>
  </w:footnote>
  <w:footnote w:id="2">
    <w:p w:rsidR="008768A4" w:rsidRDefault="00492DA4">
      <w:pPr>
        <w:pStyle w:val="footnotedescription"/>
        <w:spacing w:line="274" w:lineRule="auto"/>
        <w:ind w:right="0"/>
      </w:pPr>
      <w:r>
        <w:rPr>
          <w:rStyle w:val="footnotemark"/>
        </w:rPr>
        <w:footnoteRef/>
      </w:r>
      <w:r>
        <w:t xml:space="preserve"> Понятия нарушений и недостатков системного характера представлены в разделе 2 стандарта внешнего государственного аудита (контроля) «Общие правила проведения контрольного мероприятия» </w:t>
      </w:r>
    </w:p>
  </w:footnote>
  <w:footnote w:id="3">
    <w:p w:rsidR="008768A4" w:rsidRDefault="00492DA4">
      <w:pPr>
        <w:pStyle w:val="footnotedescription"/>
        <w:ind w:right="7"/>
      </w:pPr>
      <w:r>
        <w:rPr>
          <w:rStyle w:val="footnotemark"/>
        </w:rPr>
        <w:footnoteRef/>
      </w:r>
      <w:r>
        <w:t xml:space="preserve"> Внешние эксперты - аудиторские, научно-исследовательские, экспертные и иные учреждения и организации, отдельные специалисты, эксперты, переводчики, привлекаемые в установленном порядке к участию в проведении экспертно-аналитических мероприятий. </w:t>
      </w:r>
    </w:p>
  </w:footnote>
  <w:footnote w:id="4">
    <w:p w:rsidR="00816F87" w:rsidRDefault="00492DA4" w:rsidP="00816F87">
      <w:pPr>
        <w:pStyle w:val="footnotedescription"/>
        <w:spacing w:line="253" w:lineRule="auto"/>
        <w:ind w:right="17"/>
      </w:pPr>
      <w:r>
        <w:rPr>
          <w:rStyle w:val="footnotemark"/>
        </w:rPr>
        <w:footnoteRef/>
      </w:r>
      <w:r w:rsidR="00816F87">
        <w:t xml:space="preserve"> </w:t>
      </w:r>
      <w:r w:rsidR="00816F87" w:rsidRPr="00FE100F">
        <w:rPr>
          <w:rStyle w:val="footnotemark"/>
        </w:rPr>
        <w:footnoteRef/>
      </w:r>
      <w:r w:rsidR="00816F87" w:rsidRPr="00FE100F">
        <w:t xml:space="preserve"> </w:t>
      </w:r>
      <w:proofErr w:type="gramStart"/>
      <w:r w:rsidR="00816F87" w:rsidRPr="00FE100F">
        <w:t>Здесь и далее под иными органами и организациями понимаются контрольные органы Правительства Сахалинской области, органы государственной безопасности, правоохранительные органы, контрольно-счетные органы муниципальных образований, финансовые органы, налоговые органы и иные государственные органы, иные организации, подразделения внутреннего аудита, обязанные в соответствии с положениями статьи 16 Закона Сахалинской области "О контрольно-счетной палате Сахалинской области" предоставлять по запросам контрольно-счетной палаты информацию, необходимую для выполнения</w:t>
      </w:r>
      <w:proofErr w:type="gramEnd"/>
      <w:r w:rsidR="00816F87" w:rsidRPr="00FE100F">
        <w:t xml:space="preserve"> ее задач и функций, а также объекты аудита (контроля), поименованные в статье 18 указанного закона, не являющиеся объектами данного </w:t>
      </w:r>
      <w:r w:rsidR="00816F87">
        <w:t xml:space="preserve">экспертно-аналитического </w:t>
      </w:r>
      <w:r w:rsidR="00816F87" w:rsidRPr="00FE100F">
        <w:t>мероприятия.</w:t>
      </w:r>
      <w:r w:rsidR="00816F87">
        <w:t xml:space="preserve"> </w:t>
      </w:r>
    </w:p>
    <w:p w:rsidR="008768A4" w:rsidRDefault="00492DA4">
      <w:pPr>
        <w:pStyle w:val="footnotedescription"/>
        <w:spacing w:line="244" w:lineRule="aut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A4" w:rsidRDefault="00492DA4">
    <w:pPr>
      <w:spacing w:after="0" w:line="259" w:lineRule="auto"/>
      <w:ind w:left="3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768A4" w:rsidRDefault="00492DA4">
    <w:pPr>
      <w:spacing w:after="0" w:line="259" w:lineRule="auto"/>
      <w:ind w:left="3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A4" w:rsidRDefault="00492DA4" w:rsidP="00CC47AA">
    <w:pPr>
      <w:spacing w:after="0" w:line="259" w:lineRule="auto"/>
      <w:ind w:left="3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1DE5" w:rsidRPr="00491DE5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A4" w:rsidRDefault="008768A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842DE"/>
    <w:multiLevelType w:val="hybridMultilevel"/>
    <w:tmpl w:val="0BF65F16"/>
    <w:lvl w:ilvl="0" w:tplc="5BE275A0">
      <w:start w:val="1"/>
      <w:numFmt w:val="decimal"/>
      <w:pStyle w:val="1"/>
      <w:lvlText w:val="%1."/>
      <w:lvlJc w:val="left"/>
      <w:pPr>
        <w:ind w:left="1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8C2C24">
      <w:start w:val="1"/>
      <w:numFmt w:val="lowerLetter"/>
      <w:lvlText w:val="%2"/>
      <w:lvlJc w:val="left"/>
      <w:pPr>
        <w:ind w:left="2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9C15C2">
      <w:start w:val="1"/>
      <w:numFmt w:val="lowerRoman"/>
      <w:lvlText w:val="%3"/>
      <w:lvlJc w:val="left"/>
      <w:pPr>
        <w:ind w:left="3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DEA5D2">
      <w:start w:val="1"/>
      <w:numFmt w:val="decimal"/>
      <w:lvlText w:val="%4"/>
      <w:lvlJc w:val="left"/>
      <w:pPr>
        <w:ind w:left="4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505F06">
      <w:start w:val="1"/>
      <w:numFmt w:val="lowerLetter"/>
      <w:lvlText w:val="%5"/>
      <w:lvlJc w:val="left"/>
      <w:pPr>
        <w:ind w:left="4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CEDAC2">
      <w:start w:val="1"/>
      <w:numFmt w:val="lowerRoman"/>
      <w:lvlText w:val="%6"/>
      <w:lvlJc w:val="left"/>
      <w:pPr>
        <w:ind w:left="5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E835B8">
      <w:start w:val="1"/>
      <w:numFmt w:val="decimal"/>
      <w:lvlText w:val="%7"/>
      <w:lvlJc w:val="left"/>
      <w:pPr>
        <w:ind w:left="6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E2A5DE">
      <w:start w:val="1"/>
      <w:numFmt w:val="lowerLetter"/>
      <w:lvlText w:val="%8"/>
      <w:lvlJc w:val="left"/>
      <w:pPr>
        <w:ind w:left="6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B23844">
      <w:start w:val="1"/>
      <w:numFmt w:val="lowerRoman"/>
      <w:lvlText w:val="%9"/>
      <w:lvlJc w:val="left"/>
      <w:pPr>
        <w:ind w:left="7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A4"/>
    <w:rsid w:val="00025871"/>
    <w:rsid w:val="000419BF"/>
    <w:rsid w:val="00076CEC"/>
    <w:rsid w:val="00085CFA"/>
    <w:rsid w:val="00093FE5"/>
    <w:rsid w:val="000B3937"/>
    <w:rsid w:val="000D6918"/>
    <w:rsid w:val="001134B4"/>
    <w:rsid w:val="00120CEB"/>
    <w:rsid w:val="00155E60"/>
    <w:rsid w:val="001645B5"/>
    <w:rsid w:val="0019063F"/>
    <w:rsid w:val="001A439F"/>
    <w:rsid w:val="001B4940"/>
    <w:rsid w:val="001D4CBC"/>
    <w:rsid w:val="00212448"/>
    <w:rsid w:val="002348B5"/>
    <w:rsid w:val="002570AF"/>
    <w:rsid w:val="002655B9"/>
    <w:rsid w:val="00291FA2"/>
    <w:rsid w:val="00293C41"/>
    <w:rsid w:val="002B4811"/>
    <w:rsid w:val="002B763F"/>
    <w:rsid w:val="002E04AD"/>
    <w:rsid w:val="0033305D"/>
    <w:rsid w:val="003422CB"/>
    <w:rsid w:val="003651F4"/>
    <w:rsid w:val="00366BB5"/>
    <w:rsid w:val="00381B87"/>
    <w:rsid w:val="003927DC"/>
    <w:rsid w:val="003936B0"/>
    <w:rsid w:val="003E48F6"/>
    <w:rsid w:val="004320A1"/>
    <w:rsid w:val="00437B76"/>
    <w:rsid w:val="00466D32"/>
    <w:rsid w:val="0048214B"/>
    <w:rsid w:val="00491DE5"/>
    <w:rsid w:val="00492DA4"/>
    <w:rsid w:val="004A1E4D"/>
    <w:rsid w:val="004B170D"/>
    <w:rsid w:val="004D4F84"/>
    <w:rsid w:val="004D57DB"/>
    <w:rsid w:val="004F640E"/>
    <w:rsid w:val="0052460E"/>
    <w:rsid w:val="00554F89"/>
    <w:rsid w:val="00566D22"/>
    <w:rsid w:val="0056798E"/>
    <w:rsid w:val="0057159D"/>
    <w:rsid w:val="00571AAE"/>
    <w:rsid w:val="005A3DF6"/>
    <w:rsid w:val="005B3833"/>
    <w:rsid w:val="005B4071"/>
    <w:rsid w:val="005F31B4"/>
    <w:rsid w:val="00623D12"/>
    <w:rsid w:val="00634AE5"/>
    <w:rsid w:val="006460A1"/>
    <w:rsid w:val="0065659C"/>
    <w:rsid w:val="00676D78"/>
    <w:rsid w:val="00690F65"/>
    <w:rsid w:val="006E6DDF"/>
    <w:rsid w:val="007164E1"/>
    <w:rsid w:val="00726FD6"/>
    <w:rsid w:val="0073143E"/>
    <w:rsid w:val="00743257"/>
    <w:rsid w:val="007514B8"/>
    <w:rsid w:val="0077768C"/>
    <w:rsid w:val="007947D9"/>
    <w:rsid w:val="00796B13"/>
    <w:rsid w:val="007B0B12"/>
    <w:rsid w:val="007E3519"/>
    <w:rsid w:val="007F6243"/>
    <w:rsid w:val="008041E8"/>
    <w:rsid w:val="00816F87"/>
    <w:rsid w:val="00835A18"/>
    <w:rsid w:val="0086323D"/>
    <w:rsid w:val="008671AF"/>
    <w:rsid w:val="008768A4"/>
    <w:rsid w:val="008B5195"/>
    <w:rsid w:val="008E1D78"/>
    <w:rsid w:val="009109EE"/>
    <w:rsid w:val="009273E1"/>
    <w:rsid w:val="009354C0"/>
    <w:rsid w:val="009A2AD4"/>
    <w:rsid w:val="009A6D91"/>
    <w:rsid w:val="009B6DCC"/>
    <w:rsid w:val="009C47C5"/>
    <w:rsid w:val="00A2364E"/>
    <w:rsid w:val="00A40E9A"/>
    <w:rsid w:val="00A41A79"/>
    <w:rsid w:val="00A56CCA"/>
    <w:rsid w:val="00A86472"/>
    <w:rsid w:val="00AC18D1"/>
    <w:rsid w:val="00AD3D28"/>
    <w:rsid w:val="00AF3ACC"/>
    <w:rsid w:val="00AF5298"/>
    <w:rsid w:val="00B147FC"/>
    <w:rsid w:val="00B5400A"/>
    <w:rsid w:val="00B60FFE"/>
    <w:rsid w:val="00B6140A"/>
    <w:rsid w:val="00B6451A"/>
    <w:rsid w:val="00B86DAB"/>
    <w:rsid w:val="00B903CE"/>
    <w:rsid w:val="00B913D4"/>
    <w:rsid w:val="00B92595"/>
    <w:rsid w:val="00B9361F"/>
    <w:rsid w:val="00BB180D"/>
    <w:rsid w:val="00BC56B5"/>
    <w:rsid w:val="00BF2D76"/>
    <w:rsid w:val="00BF503D"/>
    <w:rsid w:val="00C11732"/>
    <w:rsid w:val="00C20BD6"/>
    <w:rsid w:val="00C24CE0"/>
    <w:rsid w:val="00C279D2"/>
    <w:rsid w:val="00C60AB8"/>
    <w:rsid w:val="00C6351A"/>
    <w:rsid w:val="00C70838"/>
    <w:rsid w:val="00CA20AC"/>
    <w:rsid w:val="00CB3479"/>
    <w:rsid w:val="00CC47AA"/>
    <w:rsid w:val="00CE6EAC"/>
    <w:rsid w:val="00D037C4"/>
    <w:rsid w:val="00D4252D"/>
    <w:rsid w:val="00D42AA4"/>
    <w:rsid w:val="00D454D5"/>
    <w:rsid w:val="00D52A53"/>
    <w:rsid w:val="00D74C79"/>
    <w:rsid w:val="00DC7C1E"/>
    <w:rsid w:val="00DE7B39"/>
    <w:rsid w:val="00DF2957"/>
    <w:rsid w:val="00DF3C65"/>
    <w:rsid w:val="00E26837"/>
    <w:rsid w:val="00E35AA6"/>
    <w:rsid w:val="00E6345B"/>
    <w:rsid w:val="00E7161A"/>
    <w:rsid w:val="00E822FA"/>
    <w:rsid w:val="00E829F2"/>
    <w:rsid w:val="00E95207"/>
    <w:rsid w:val="00EA521C"/>
    <w:rsid w:val="00EA6FAC"/>
    <w:rsid w:val="00EF6C62"/>
    <w:rsid w:val="00F00F1F"/>
    <w:rsid w:val="00F141B3"/>
    <w:rsid w:val="00F20E23"/>
    <w:rsid w:val="00F27998"/>
    <w:rsid w:val="00F65DD1"/>
    <w:rsid w:val="00F73B49"/>
    <w:rsid w:val="00FA2B10"/>
    <w:rsid w:val="00FA4C03"/>
    <w:rsid w:val="00FB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60" w:lineRule="auto"/>
      <w:ind w:left="310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"/>
      </w:numPr>
      <w:spacing w:after="372"/>
      <w:ind w:left="4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72"/>
      <w:ind w:left="48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317" w:right="4" w:firstLine="566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ind w:left="15" w:right="15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48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14B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076C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C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7AA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60" w:lineRule="auto"/>
      <w:ind w:left="310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"/>
      </w:numPr>
      <w:spacing w:after="372"/>
      <w:ind w:left="4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72"/>
      <w:ind w:left="48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317" w:right="4" w:firstLine="566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ind w:left="15" w:right="15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48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14B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076C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C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7AA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B3E1-6648-468B-9198-4770DAD8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33</Pages>
  <Words>8265</Words>
  <Characters>47114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Веденеев Руслан Владимирович</dc:creator>
  <cp:lastModifiedBy>Подстрижень Ольга Викторовна</cp:lastModifiedBy>
  <cp:revision>13</cp:revision>
  <cp:lastPrinted>2022-09-22T04:49:00Z</cp:lastPrinted>
  <dcterms:created xsi:type="dcterms:W3CDTF">2022-09-22T04:52:00Z</dcterms:created>
  <dcterms:modified xsi:type="dcterms:W3CDTF">2022-09-28T03:57:00Z</dcterms:modified>
</cp:coreProperties>
</file>