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8" w:rsidRPr="005F7AC5" w:rsidRDefault="00175628" w:rsidP="0017562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3B335C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соответствии с </w:t>
      </w:r>
      <w:r w:rsidRPr="005F7AC5">
        <w:rPr>
          <w:rFonts w:ascii="Times New Roman" w:hAnsi="Times New Roman"/>
          <w:b/>
          <w:i/>
          <w:sz w:val="24"/>
          <w:szCs w:val="24"/>
          <w:lang w:eastAsia="ru-RU"/>
        </w:rPr>
        <w:t>пункт</w:t>
      </w:r>
      <w:r w:rsidRPr="003B335C">
        <w:rPr>
          <w:rFonts w:ascii="Times New Roman" w:hAnsi="Times New Roman"/>
          <w:b/>
          <w:i/>
          <w:sz w:val="24"/>
          <w:szCs w:val="24"/>
          <w:lang w:eastAsia="ru-RU"/>
        </w:rPr>
        <w:t>ом</w:t>
      </w:r>
      <w:r w:rsidRPr="005F7AC5">
        <w:rPr>
          <w:rFonts w:ascii="Times New Roman" w:hAnsi="Times New Roman"/>
          <w:b/>
          <w:i/>
          <w:sz w:val="24"/>
          <w:szCs w:val="24"/>
          <w:lang w:eastAsia="ru-RU"/>
        </w:rPr>
        <w:t xml:space="preserve"> 15 плана работы контрольно-счетной палаты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Сахалинской области на 2019 год</w:t>
      </w:r>
      <w:r w:rsidRPr="003B335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период апрель-август проведено контрольное мероприятие </w:t>
      </w:r>
      <w:r w:rsidRPr="003B33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«Проверка использования средств областного бюджета, направленных ОАУ СТК «Горный воздух» в рамках государственных программ Сахалинской области и иных средств (в том числе </w:t>
      </w:r>
      <w:r w:rsidRPr="005F7A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полученных от АО «Корпорация развития Сахалинской области»), за 2017, 2018 годы и истекший период 2019 года»</w:t>
      </w:r>
      <w:r w:rsidRPr="003B33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 ходе</w:t>
      </w:r>
      <w:proofErr w:type="gramEnd"/>
      <w:r w:rsidRPr="003B33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3B33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которого</w:t>
      </w:r>
      <w:proofErr w:type="gramEnd"/>
      <w:r w:rsidRPr="003B33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установлено следующее.</w:t>
      </w:r>
    </w:p>
    <w:p w:rsidR="00175628" w:rsidRPr="003B335C" w:rsidRDefault="00175628" w:rsidP="00175628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</w:rPr>
      </w:pPr>
    </w:p>
    <w:p w:rsidR="00175628" w:rsidRPr="00E74DDB" w:rsidRDefault="00175628" w:rsidP="00175628">
      <w:pPr>
        <w:pStyle w:val="a3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4DDB">
        <w:rPr>
          <w:rFonts w:ascii="Times New Roman" w:hAnsi="Times New Roman" w:cs="Times New Roman"/>
          <w:sz w:val="24"/>
        </w:rPr>
        <w:t>Необходимость развития СТК «Горный воздух» отвечает положениям стратегических нормативных актов</w:t>
      </w:r>
      <w:r>
        <w:rPr>
          <w:rFonts w:ascii="Times New Roman" w:hAnsi="Times New Roman" w:cs="Times New Roman"/>
          <w:sz w:val="24"/>
        </w:rPr>
        <w:t xml:space="preserve"> Правительства РФ</w:t>
      </w:r>
      <w:r w:rsidRPr="00E74DDB">
        <w:rPr>
          <w:rFonts w:ascii="Times New Roman" w:hAnsi="Times New Roman" w:cs="Times New Roman"/>
          <w:sz w:val="24"/>
        </w:rPr>
        <w:t xml:space="preserve">, в том числе </w:t>
      </w:r>
      <w:r>
        <w:rPr>
          <w:rFonts w:ascii="Times New Roman" w:hAnsi="Times New Roman" w:cs="Times New Roman"/>
          <w:sz w:val="24"/>
        </w:rPr>
        <w:t>регламентирующих реализацию</w:t>
      </w:r>
      <w:r w:rsidRPr="00E74DDB">
        <w:rPr>
          <w:rFonts w:ascii="Times New Roman" w:hAnsi="Times New Roman" w:cs="Times New Roman"/>
          <w:sz w:val="24"/>
        </w:rPr>
        <w:t xml:space="preserve"> мероприятий ТОСЭР.</w:t>
      </w:r>
    </w:p>
    <w:p w:rsidR="00175628" w:rsidRPr="001249DB" w:rsidRDefault="00175628" w:rsidP="00175628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B">
        <w:rPr>
          <w:rFonts w:ascii="Times New Roman" w:hAnsi="Times New Roman" w:cs="Times New Roman"/>
          <w:sz w:val="24"/>
        </w:rPr>
        <w:t>В соответствии с уставом учреждения основными видами детальности являются: реализация мероприятий спортивной направленности, в том числе содействие в обеспечении подготовки спортивного резерва для спортивных сборных команд РФ и субъектов РФ; эксплуатация  горнолыжных трасс, канатных дорог, деятельность в сфере туризма. Кроме того</w:t>
      </w:r>
      <w:r>
        <w:rPr>
          <w:rFonts w:ascii="Times New Roman" w:hAnsi="Times New Roman" w:cs="Times New Roman"/>
          <w:sz w:val="24"/>
        </w:rPr>
        <w:t>,</w:t>
      </w:r>
      <w:r w:rsidRPr="001249DB">
        <w:rPr>
          <w:rFonts w:ascii="Times New Roman" w:hAnsi="Times New Roman" w:cs="Times New Roman"/>
          <w:sz w:val="24"/>
        </w:rPr>
        <w:t xml:space="preserve"> автономное учреждение имеет право осуществлять ряд иных видов деятельности. Фактически в проверяемом </w:t>
      </w: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 видами деятельности учреждения в основном являлись: эксплуатация горнолыжных трасс, канатных дорог, а также строительство спортивных объектов, преимущественно в рамках реализации Плана-графика ТОСЭР, утвержденного 01.12.2017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Минразвития</w:t>
      </w:r>
      <w:proofErr w:type="spellEnd"/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ДВ, где министерство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ОАУ «СТК «Горный воздух» определены ответственными исполнителями.</w:t>
      </w:r>
    </w:p>
    <w:p w:rsidR="00175628" w:rsidRDefault="00175628" w:rsidP="00175628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объем средств, предоставленный</w:t>
      </w:r>
      <w:r w:rsidRPr="0090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области </w:t>
      </w:r>
      <w:r w:rsidRPr="0090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2017 год - 1 полугодие 2019 года, </w:t>
      </w:r>
      <w:r w:rsidRPr="0090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5765115,1 тыс. рублей, из них: 863436,10 тыс. рублей - субсидии на выполнение </w:t>
      </w:r>
      <w:proofErr w:type="spellStart"/>
      <w:r w:rsidRPr="004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proofErr w:type="spellEnd"/>
      <w:r w:rsidRPr="00452147">
        <w:rPr>
          <w:rFonts w:ascii="Times New Roman" w:eastAsia="Times New Roman" w:hAnsi="Times New Roman" w:cs="Times New Roman"/>
          <w:sz w:val="24"/>
          <w:szCs w:val="24"/>
          <w:lang w:eastAsia="ru-RU"/>
        </w:rPr>
        <w:t>; 851812,60 тыс. рублей – субсидии на иные цели; 4049866,40 тыс. рублей – субсидии на финансирование капвложений в объекты госсобственности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указанный период учреждение получило: 206071,6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доходов (преимущественно от оказания платных услуг) и 183967,8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АО «Корпорация развития Сахалинской области» (на капстроительство по инвестиционному соглашению). Таким образом, на средства бюджета приходится 93,7 % всех доходов учреждения, из которых 70,2 % составляют субсидии на капвложения в объекты. Все вышеуказанные средства носят целевой характер, за исключением собственных доходов, которые в силу законодательства распределяются учреждением самостоятельно. Средства АО «Корпорация развития Сахалинской области» предоставляются в размерах, необходимых для оплаты затрат по документам.</w:t>
      </w:r>
    </w:p>
    <w:p w:rsidR="00175628" w:rsidRDefault="00175628" w:rsidP="00175628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в распоряжении учреждения находилось (закреплено) </w:t>
      </w: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50 объектов недвижимости, 107 объектов особо ценного движимого имущества, прочее 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основных средств, на учете учреждения числилось 40 земельных участков, закрепленных на праве (посто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янного) бессрочного пользования, </w:t>
      </w:r>
      <w:r w:rsidRP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14 участков зарегистрированы в реестре госсобственности Сахалинской области. Из 40 земельных участков, находящихся в</w:t>
      </w:r>
      <w:r w:rsidRPr="005B045F">
        <w:rPr>
          <w:rFonts w:ascii="Times New Roman" w:hAnsi="Times New Roman" w:cs="Times New Roman"/>
          <w:sz w:val="24"/>
          <w:szCs w:val="24"/>
        </w:rPr>
        <w:t xml:space="preserve"> пользован</w:t>
      </w:r>
      <w:proofErr w:type="gramStart"/>
      <w:r w:rsidRPr="005B045F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5B045F">
        <w:rPr>
          <w:rFonts w:ascii="Times New Roman" w:hAnsi="Times New Roman" w:cs="Times New Roman"/>
          <w:sz w:val="24"/>
          <w:szCs w:val="24"/>
        </w:rPr>
        <w:t>втономного учреждения, на которых возводятся (планируются</w:t>
      </w:r>
      <w:r>
        <w:rPr>
          <w:rFonts w:ascii="Times New Roman" w:hAnsi="Times New Roman" w:cs="Times New Roman"/>
          <w:sz w:val="24"/>
          <w:szCs w:val="24"/>
        </w:rPr>
        <w:t xml:space="preserve"> к возведению</w:t>
      </w:r>
      <w:r w:rsidRPr="005B045F">
        <w:rPr>
          <w:rFonts w:ascii="Times New Roman" w:hAnsi="Times New Roman" w:cs="Times New Roman"/>
          <w:sz w:val="24"/>
          <w:szCs w:val="24"/>
        </w:rPr>
        <w:t xml:space="preserve">) за счет средств бюджетов объекты инфраструктуры СТК «Горный воздух» и ТОСЭР «Горный воздух», </w:t>
      </w:r>
      <w:r w:rsidRPr="00127064">
        <w:rPr>
          <w:rFonts w:ascii="Times New Roman" w:hAnsi="Times New Roman" w:cs="Times New Roman"/>
          <w:sz w:val="24"/>
          <w:szCs w:val="24"/>
        </w:rPr>
        <w:t>30 земельных уч</w:t>
      </w:r>
      <w:r>
        <w:rPr>
          <w:rFonts w:ascii="Times New Roman" w:hAnsi="Times New Roman" w:cs="Times New Roman"/>
          <w:sz w:val="24"/>
          <w:szCs w:val="24"/>
        </w:rPr>
        <w:t>астков</w:t>
      </w:r>
      <w:r w:rsidRPr="00127064">
        <w:rPr>
          <w:rFonts w:ascii="Times New Roman" w:hAnsi="Times New Roman" w:cs="Times New Roman"/>
          <w:sz w:val="24"/>
          <w:szCs w:val="24"/>
        </w:rPr>
        <w:t xml:space="preserve"> вошли в границы кадастровых кварталов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064">
        <w:rPr>
          <w:rFonts w:ascii="Times New Roman" w:hAnsi="Times New Roman" w:cs="Times New Roman"/>
          <w:sz w:val="24"/>
          <w:szCs w:val="24"/>
        </w:rPr>
        <w:t xml:space="preserve"> определенных местоположением границ ТОСЭР «Горный воз</w:t>
      </w:r>
      <w:r>
        <w:rPr>
          <w:rFonts w:ascii="Times New Roman" w:hAnsi="Times New Roman" w:cs="Times New Roman"/>
          <w:sz w:val="24"/>
          <w:szCs w:val="24"/>
        </w:rPr>
        <w:t xml:space="preserve">дух» (Постановление ПСО № 200). </w:t>
      </w:r>
    </w:p>
    <w:p w:rsidR="00175628" w:rsidRPr="00A3677F" w:rsidRDefault="00175628" w:rsidP="00175628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3677F">
        <w:rPr>
          <w:rFonts w:ascii="Times New Roman" w:hAnsi="Times New Roman" w:cs="Times New Roman"/>
          <w:sz w:val="24"/>
          <w:szCs w:val="24"/>
        </w:rPr>
        <w:t xml:space="preserve">За период 2016 год - 1 полугодие 2019 года введено в эксплуатацию 5 объектов, подлежащих кадастровому учету и </w:t>
      </w:r>
      <w:proofErr w:type="spellStart"/>
      <w:r w:rsidRPr="00A3677F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3677F">
        <w:rPr>
          <w:rFonts w:ascii="Times New Roman" w:hAnsi="Times New Roman" w:cs="Times New Roman"/>
          <w:sz w:val="24"/>
          <w:szCs w:val="24"/>
        </w:rPr>
        <w:t xml:space="preserve"> «Пассажирская подвесная канатная дорога с отцепляющимися 4-х местными креслами (L=1600)»; «Пассажирская подвесная канатная дорога с отцепляющимися 4-х местными креслами (L=900)»; «Сооружение электроэнергетики (</w:t>
      </w:r>
      <w:proofErr w:type="spellStart"/>
      <w:r w:rsidRPr="00A3677F">
        <w:rPr>
          <w:rFonts w:ascii="Times New Roman" w:hAnsi="Times New Roman" w:cs="Times New Roman"/>
          <w:sz w:val="24"/>
          <w:szCs w:val="24"/>
        </w:rPr>
        <w:t>Энергосила</w:t>
      </w:r>
      <w:proofErr w:type="spellEnd"/>
      <w:r w:rsidRPr="00A3677F">
        <w:rPr>
          <w:rFonts w:ascii="Times New Roman" w:hAnsi="Times New Roman" w:cs="Times New Roman"/>
          <w:sz w:val="24"/>
          <w:szCs w:val="24"/>
        </w:rPr>
        <w:t>)»; «Здание Входной группы»; «Транспортная инфраструктура Нижней станции».</w:t>
      </w:r>
    </w:p>
    <w:p w:rsidR="00175628" w:rsidRPr="00A3677F" w:rsidRDefault="00175628" w:rsidP="00175628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77F">
        <w:rPr>
          <w:rFonts w:ascii="Times New Roman" w:hAnsi="Times New Roman" w:cs="Times New Roman"/>
          <w:sz w:val="24"/>
          <w:szCs w:val="24"/>
        </w:rPr>
        <w:t xml:space="preserve">Кроме того, окончены работы по строительству 2-х объектов, подлежащих учету в реестре госсобственности Сахалинской области: «Выполнение строительно-монтажных и пусконаладочных линий 10 (6) </w:t>
      </w:r>
      <w:proofErr w:type="spellStart"/>
      <w:r w:rsidRPr="00A3677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677F">
        <w:rPr>
          <w:rFonts w:ascii="Times New Roman" w:hAnsi="Times New Roman" w:cs="Times New Roman"/>
          <w:sz w:val="24"/>
          <w:szCs w:val="24"/>
        </w:rPr>
        <w:t xml:space="preserve"> с устройством трансформаторных подстанций для питания потребителей проектируемых станций канатных дорог и кабельные линии 0,4 </w:t>
      </w:r>
      <w:proofErr w:type="spellStart"/>
      <w:r w:rsidRPr="00A3677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677F">
        <w:rPr>
          <w:rFonts w:ascii="Times New Roman" w:hAnsi="Times New Roman" w:cs="Times New Roman"/>
          <w:sz w:val="24"/>
          <w:szCs w:val="24"/>
        </w:rPr>
        <w:t xml:space="preserve"> для питания системы искусственного освещения» (объект завершен строительством в 2017 году); «Перенос (реконструкция) </w:t>
      </w:r>
      <w:proofErr w:type="spellStart"/>
      <w:r w:rsidRPr="00A3677F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A36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7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3677F">
        <w:rPr>
          <w:rFonts w:ascii="Times New Roman" w:hAnsi="Times New Roman" w:cs="Times New Roman"/>
          <w:sz w:val="24"/>
          <w:szCs w:val="24"/>
        </w:rPr>
        <w:t xml:space="preserve"> С-11: участок опор № 50-55; </w:t>
      </w:r>
      <w:proofErr w:type="gramStart"/>
      <w:r w:rsidRPr="00A3677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3677F">
        <w:rPr>
          <w:rFonts w:ascii="Times New Roman" w:hAnsi="Times New Roman" w:cs="Times New Roman"/>
          <w:sz w:val="24"/>
          <w:szCs w:val="24"/>
        </w:rPr>
        <w:t xml:space="preserve"> С-12: участок опор </w:t>
      </w:r>
      <w:r>
        <w:rPr>
          <w:rFonts w:ascii="Times New Roman" w:hAnsi="Times New Roman" w:cs="Times New Roman"/>
          <w:sz w:val="24"/>
          <w:szCs w:val="24"/>
        </w:rPr>
        <w:br/>
      </w:r>
      <w:r w:rsidRPr="00A3677F">
        <w:rPr>
          <w:rFonts w:ascii="Times New Roman" w:hAnsi="Times New Roman" w:cs="Times New Roman"/>
          <w:sz w:val="24"/>
          <w:szCs w:val="24"/>
        </w:rPr>
        <w:t xml:space="preserve">№ 34-37 – район Динамо, в границах земельного участков, на которых будет осуществляться строительство (реконструкция) (под ключ)» (завершен  в 2018 году). В рамках реализации АИП в </w:t>
      </w:r>
      <w:r w:rsidRPr="00A3677F">
        <w:rPr>
          <w:rFonts w:ascii="Times New Roman" w:hAnsi="Times New Roman" w:cs="Times New Roman"/>
          <w:sz w:val="24"/>
          <w:szCs w:val="24"/>
        </w:rPr>
        <w:lastRenderedPageBreak/>
        <w:t>2019 году по завершению строительства также планируется ввести в эксплуатацию сооружения – «Горнолыжные трассы».</w:t>
      </w:r>
    </w:p>
    <w:p w:rsidR="00175628" w:rsidRPr="009333BE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BE">
        <w:rPr>
          <w:rFonts w:ascii="Times New Roman" w:hAnsi="Times New Roman" w:cs="Times New Roman"/>
          <w:sz w:val="24"/>
          <w:szCs w:val="24"/>
        </w:rPr>
        <w:t xml:space="preserve">Выборочная проверка заключенных </w:t>
      </w:r>
      <w:proofErr w:type="spellStart"/>
      <w:r w:rsidRPr="009333BE">
        <w:rPr>
          <w:rFonts w:ascii="Times New Roman" w:hAnsi="Times New Roman" w:cs="Times New Roman"/>
          <w:sz w:val="24"/>
          <w:szCs w:val="24"/>
        </w:rPr>
        <w:t>госконтрактов</w:t>
      </w:r>
      <w:proofErr w:type="spellEnd"/>
      <w:r w:rsidRPr="009333BE">
        <w:rPr>
          <w:rFonts w:ascii="Times New Roman" w:hAnsi="Times New Roman" w:cs="Times New Roman"/>
          <w:sz w:val="24"/>
          <w:szCs w:val="24"/>
        </w:rPr>
        <w:t xml:space="preserve"> и договоров показала, что в  случаях нарушения сроков подрядчиками штрафные санкции со стороны заказчика применяются, спорные вопросы разрешаются в судебном порядке.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деятельности автономного учреждения установлен ряд нарушений и замечаний. В частности: 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предложено внести корректировки в Устав учреждения, на предмет соответствия Федеральному закону «Об автономных учреждениях»;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 полном объеме урегулирована нормативными актами учредителя оплата труда работников автономного учреждения,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предложено в Приказ министерства спорта Сахалинской области № 47 внести  изменения или принять обособленный нормативный акт для ОАУ СТК «Горный воздух»;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соответствующих мероприятий госпрограммы «Развитие спорта...» показала необходимость внесения изменений в госпрограмму, а также пересмотра формирования объемов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объема его финансового обеспечения в соответствии с нормами постановления Правительства Сахалинской области № 444. Требуется </w:t>
      </w:r>
      <w:r w:rsidRPr="00655D96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55D96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D9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r w:rsidRPr="00655D96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655D96">
        <w:rPr>
          <w:rFonts w:ascii="Times New Roman" w:hAnsi="Times New Roman" w:cs="Times New Roman"/>
          <w:sz w:val="24"/>
          <w:szCs w:val="24"/>
        </w:rPr>
        <w:t xml:space="preserve"> СТК «Горный воздух» при расчете объема финансового обеспечения выполнения </w:t>
      </w:r>
      <w:proofErr w:type="spellStart"/>
      <w:r w:rsidRPr="00655D96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655D96">
        <w:rPr>
          <w:rFonts w:ascii="Times New Roman" w:hAnsi="Times New Roman" w:cs="Times New Roman"/>
          <w:sz w:val="24"/>
          <w:szCs w:val="24"/>
        </w:rPr>
        <w:t xml:space="preserve"> (требования п. 25 Порядка</w:t>
      </w:r>
      <w:r>
        <w:rPr>
          <w:rFonts w:ascii="Times New Roman" w:hAnsi="Times New Roman" w:cs="Times New Roman"/>
          <w:sz w:val="24"/>
          <w:szCs w:val="24"/>
        </w:rPr>
        <w:t xml:space="preserve"> ПСО</w:t>
      </w:r>
      <w:r w:rsidRPr="00655D96">
        <w:rPr>
          <w:rFonts w:ascii="Times New Roman" w:hAnsi="Times New Roman" w:cs="Times New Roman"/>
          <w:sz w:val="24"/>
          <w:szCs w:val="24"/>
        </w:rPr>
        <w:t xml:space="preserve"> № 444, в редак</w:t>
      </w:r>
      <w:r>
        <w:rPr>
          <w:rFonts w:ascii="Times New Roman" w:hAnsi="Times New Roman" w:cs="Times New Roman"/>
          <w:sz w:val="24"/>
          <w:szCs w:val="24"/>
        </w:rPr>
        <w:t>ции от 28.12.2018, 13.05.2019). Наряду с указанным предложено проработать взаимоотношения между учредителем и учреждением с привлечением агентства по туризму Сахалинской области  в целях реализации основного вида деятельности учреждения в сфере туризма;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655D96">
        <w:rPr>
          <w:rFonts w:ascii="Times New Roman" w:hAnsi="Times New Roman" w:cs="Times New Roman"/>
          <w:sz w:val="24"/>
          <w:szCs w:val="24"/>
        </w:rPr>
        <w:t xml:space="preserve">нарушение п. 2 приказа министерства спорта от 20.01.2014 № 1 и п. 3.2. Порядка, утвержденного данным приказом, министерством не обеспечен должный </w:t>
      </w:r>
      <w:proofErr w:type="gramStart"/>
      <w:r w:rsidRPr="00655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D96">
        <w:rPr>
          <w:rFonts w:ascii="Times New Roman" w:hAnsi="Times New Roman" w:cs="Times New Roman"/>
          <w:sz w:val="24"/>
          <w:szCs w:val="24"/>
        </w:rPr>
        <w:t xml:space="preserve"> формированием Календарны</w:t>
      </w:r>
      <w:r>
        <w:rPr>
          <w:rFonts w:ascii="Times New Roman" w:hAnsi="Times New Roman" w:cs="Times New Roman"/>
          <w:sz w:val="24"/>
          <w:szCs w:val="24"/>
        </w:rPr>
        <w:t xml:space="preserve">х планов спортивных мероприятий; </w:t>
      </w:r>
    </w:p>
    <w:p w:rsidR="00175628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предложено также пересмотреть план счетов, учетную политику учреждения, закрепив в ней особенности формирования затрат по видам деятельности, недостатки которой послужили списанием расходов на благоустройство экологических троп,  подъездных дорог.</w:t>
      </w:r>
    </w:p>
    <w:p w:rsidR="00175628" w:rsidRPr="0062326F" w:rsidRDefault="00175628" w:rsidP="0017562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министерства спорта Сахалинской области и ОАУ «СТК «Горный воздух» направлены представления. Копия отчета о результатах контрольного мероприятия направлена 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Губернатора Сахалинской области, а также в Сахалинскую областную Думу.</w:t>
      </w:r>
    </w:p>
    <w:p w:rsidR="00E4412A" w:rsidRDefault="00E4412A"/>
    <w:sectPr w:rsidR="00E4412A" w:rsidSect="003B335C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8"/>
    <w:rsid w:val="00175628"/>
    <w:rsid w:val="0026650F"/>
    <w:rsid w:val="00C16EF2"/>
    <w:rsid w:val="00E4412A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2019-09-02T00:40:00Z</cp:lastPrinted>
  <dcterms:created xsi:type="dcterms:W3CDTF">2019-09-02T00:38:00Z</dcterms:created>
  <dcterms:modified xsi:type="dcterms:W3CDTF">2019-09-02T01:02:00Z</dcterms:modified>
</cp:coreProperties>
</file>