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6" w:rsidRDefault="002F4B26" w:rsidP="00A940CB">
      <w:pPr>
        <w:tabs>
          <w:tab w:val="left" w:pos="993"/>
        </w:tabs>
        <w:spacing w:after="200"/>
        <w:ind w:firstLine="992"/>
        <w:contextualSpacing/>
        <w:rPr>
          <w:szCs w:val="24"/>
        </w:rPr>
      </w:pPr>
      <w:r w:rsidRPr="00BD4AAD">
        <w:rPr>
          <w:szCs w:val="24"/>
        </w:rPr>
        <w:t>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года.</w:t>
      </w:r>
    </w:p>
    <w:p w:rsidR="002F4B26" w:rsidRDefault="002F4B26" w:rsidP="00A940CB">
      <w:pPr>
        <w:tabs>
          <w:tab w:val="left" w:pos="993"/>
        </w:tabs>
        <w:spacing w:after="200"/>
        <w:ind w:firstLine="992"/>
        <w:contextualSpacing/>
        <w:rPr>
          <w:szCs w:val="24"/>
        </w:rPr>
      </w:pPr>
    </w:p>
    <w:p w:rsidR="0094049C" w:rsidRPr="002F58D9" w:rsidRDefault="002F4B26" w:rsidP="00A940CB">
      <w:pPr>
        <w:tabs>
          <w:tab w:val="left" w:pos="993"/>
        </w:tabs>
        <w:spacing w:after="200"/>
        <w:ind w:firstLine="992"/>
        <w:contextualSpacing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В ходе проведения контрольного мероприятия установлено, что </w:t>
      </w:r>
      <w:r w:rsidR="008733E1">
        <w:rPr>
          <w:rFonts w:eastAsia="Calibri"/>
          <w:sz w:val="27"/>
          <w:szCs w:val="27"/>
        </w:rPr>
        <w:t>р</w:t>
      </w:r>
      <w:r w:rsidR="0094049C" w:rsidRPr="002F58D9">
        <w:rPr>
          <w:rFonts w:eastAsia="Calibri"/>
          <w:sz w:val="27"/>
          <w:szCs w:val="27"/>
        </w:rPr>
        <w:t xml:space="preserve">ешение о строительстве здания и создание обновленной структуры действующего при Областной больнице перинатального центра отвечает положением стратегических документов, прежде всего, порядку оказания медицинской </w:t>
      </w:r>
      <w:r w:rsidR="00AC3BCC" w:rsidRPr="002F58D9">
        <w:rPr>
          <w:rFonts w:eastAsia="Calibri"/>
          <w:sz w:val="27"/>
          <w:szCs w:val="27"/>
        </w:rPr>
        <w:t xml:space="preserve">помощи по </w:t>
      </w:r>
      <w:r w:rsidR="0094049C" w:rsidRPr="002F58D9">
        <w:rPr>
          <w:rFonts w:eastAsia="Calibri"/>
          <w:sz w:val="27"/>
          <w:szCs w:val="27"/>
        </w:rPr>
        <w:t>Приказу Минздрава РФ № 572н. Созданный в 2004 году в структуре Областной больницы перинатальный центр</w:t>
      </w:r>
      <w:r w:rsidR="00385BD8">
        <w:rPr>
          <w:rFonts w:eastAsia="Calibri"/>
          <w:sz w:val="27"/>
          <w:szCs w:val="27"/>
        </w:rPr>
        <w:t xml:space="preserve"> </w:t>
      </w:r>
      <w:r w:rsidR="0094049C" w:rsidRPr="002F58D9">
        <w:rPr>
          <w:rFonts w:eastAsia="Calibri"/>
          <w:sz w:val="27"/>
          <w:szCs w:val="27"/>
        </w:rPr>
        <w:t>располагался на площадях акушерского корпуса, построенного</w:t>
      </w:r>
      <w:r w:rsidR="0074468C" w:rsidRPr="002F58D9">
        <w:rPr>
          <w:rFonts w:eastAsia="Calibri"/>
          <w:sz w:val="27"/>
          <w:szCs w:val="27"/>
        </w:rPr>
        <w:t xml:space="preserve"> в</w:t>
      </w:r>
      <w:r w:rsidR="0094049C" w:rsidRPr="002F58D9">
        <w:rPr>
          <w:rFonts w:eastAsia="Calibri"/>
          <w:sz w:val="27"/>
          <w:szCs w:val="27"/>
        </w:rPr>
        <w:t xml:space="preserve"> 80-х годах, и не отвечал стандартам оказания  медицинской помощи. Наличие обновленного </w:t>
      </w:r>
      <w:r>
        <w:rPr>
          <w:rFonts w:eastAsia="Calibri"/>
          <w:sz w:val="27"/>
          <w:szCs w:val="27"/>
        </w:rPr>
        <w:t xml:space="preserve">перинатального </w:t>
      </w:r>
      <w:r w:rsidR="0094049C" w:rsidRPr="002F58D9">
        <w:rPr>
          <w:rFonts w:eastAsia="Calibri"/>
          <w:sz w:val="27"/>
          <w:szCs w:val="27"/>
        </w:rPr>
        <w:t>центра</w:t>
      </w:r>
      <w:r>
        <w:rPr>
          <w:rFonts w:eastAsia="Calibri"/>
          <w:sz w:val="27"/>
          <w:szCs w:val="27"/>
        </w:rPr>
        <w:t xml:space="preserve"> (далее – Объект)</w:t>
      </w:r>
      <w:r w:rsidR="0094049C" w:rsidRPr="002F58D9">
        <w:rPr>
          <w:rFonts w:eastAsia="Calibri"/>
          <w:sz w:val="27"/>
          <w:szCs w:val="27"/>
        </w:rPr>
        <w:t xml:space="preserve"> позволит улучшить качество и доступность помощи женщинам и новорожденным, в том числе с экстремально низкой и очень низкой массой тела.</w:t>
      </w:r>
      <w:r w:rsidR="00AC3BCC" w:rsidRPr="002F58D9">
        <w:rPr>
          <w:rFonts w:eastAsia="Calibri"/>
          <w:sz w:val="27"/>
          <w:szCs w:val="27"/>
        </w:rPr>
        <w:t xml:space="preserve"> </w:t>
      </w:r>
      <w:r w:rsidR="0094049C" w:rsidRPr="002F58D9">
        <w:rPr>
          <w:sz w:val="27"/>
          <w:szCs w:val="27"/>
        </w:rPr>
        <w:t>Потребность в строительстве Объекта также подтверждена результатами отбора субъектов РФ, проведенного Правительством РФ, и выделением</w:t>
      </w:r>
      <w:r w:rsidR="006154CB" w:rsidRPr="002F58D9">
        <w:rPr>
          <w:sz w:val="27"/>
          <w:szCs w:val="27"/>
        </w:rPr>
        <w:t xml:space="preserve"> региону</w:t>
      </w:r>
      <w:r w:rsidR="0094049C" w:rsidRPr="002F58D9">
        <w:rPr>
          <w:sz w:val="27"/>
          <w:szCs w:val="27"/>
        </w:rPr>
        <w:t xml:space="preserve"> средств из бюджета Федерального Фонда ОМС </w:t>
      </w:r>
      <w:r w:rsidR="0074468C" w:rsidRPr="002F58D9">
        <w:rPr>
          <w:sz w:val="27"/>
          <w:szCs w:val="27"/>
        </w:rPr>
        <w:t xml:space="preserve"> в сумме </w:t>
      </w:r>
      <w:r w:rsidR="0094049C" w:rsidRPr="002F58D9">
        <w:rPr>
          <w:sz w:val="27"/>
          <w:szCs w:val="27"/>
        </w:rPr>
        <w:t>930,7 млн.</w:t>
      </w:r>
      <w:r>
        <w:rPr>
          <w:sz w:val="27"/>
          <w:szCs w:val="27"/>
        </w:rPr>
        <w:t xml:space="preserve"> </w:t>
      </w:r>
      <w:r w:rsidR="0094049C" w:rsidRPr="002F58D9">
        <w:rPr>
          <w:sz w:val="27"/>
          <w:szCs w:val="27"/>
        </w:rPr>
        <w:t>рублей или 26,6% от суммы 3,5 млрд.</w:t>
      </w:r>
      <w:r>
        <w:rPr>
          <w:sz w:val="27"/>
          <w:szCs w:val="27"/>
        </w:rPr>
        <w:t xml:space="preserve"> </w:t>
      </w:r>
      <w:r w:rsidR="0094049C" w:rsidRPr="002F58D9">
        <w:rPr>
          <w:sz w:val="27"/>
          <w:szCs w:val="27"/>
        </w:rPr>
        <w:t>рублей, предусмотренной соглашением, заключенным с Минздравом России, на период 2014-2017 годы.</w:t>
      </w:r>
    </w:p>
    <w:p w:rsidR="0071082F" w:rsidRPr="00A940CB" w:rsidRDefault="00043F37" w:rsidP="00A940CB">
      <w:pPr>
        <w:tabs>
          <w:tab w:val="left" w:pos="851"/>
          <w:tab w:val="left" w:pos="993"/>
          <w:tab w:val="left" w:pos="1134"/>
          <w:tab w:val="left" w:pos="1276"/>
        </w:tabs>
        <w:ind w:firstLine="992"/>
        <w:rPr>
          <w:rFonts w:eastAsia="Times New Roman"/>
          <w:sz w:val="27"/>
          <w:szCs w:val="27"/>
        </w:rPr>
      </w:pPr>
      <w:r w:rsidRPr="00A940CB">
        <w:rPr>
          <w:rFonts w:eastAsia="Calibri"/>
          <w:sz w:val="27"/>
          <w:szCs w:val="27"/>
        </w:rPr>
        <w:t xml:space="preserve">В целом анализ </w:t>
      </w:r>
      <w:r w:rsidR="00AC3BCC" w:rsidRPr="00A940CB">
        <w:rPr>
          <w:rFonts w:eastAsia="Calibri"/>
          <w:sz w:val="27"/>
          <w:szCs w:val="27"/>
        </w:rPr>
        <w:t>исполнения</w:t>
      </w:r>
      <w:r w:rsidRPr="00A940CB">
        <w:rPr>
          <w:rFonts w:eastAsia="Calibri"/>
          <w:sz w:val="27"/>
          <w:szCs w:val="27"/>
        </w:rPr>
        <w:t xml:space="preserve"> норм Соглашения, заключенного с Минздрав</w:t>
      </w:r>
      <w:r w:rsidR="0074468C" w:rsidRPr="00A940CB">
        <w:rPr>
          <w:rFonts w:eastAsia="Calibri"/>
          <w:sz w:val="27"/>
          <w:szCs w:val="27"/>
        </w:rPr>
        <w:t>ом</w:t>
      </w:r>
      <w:r w:rsidRPr="00A940CB">
        <w:rPr>
          <w:rFonts w:eastAsia="Calibri"/>
          <w:sz w:val="27"/>
          <w:szCs w:val="27"/>
        </w:rPr>
        <w:t xml:space="preserve"> </w:t>
      </w:r>
      <w:r w:rsidR="003658E5" w:rsidRPr="00A940CB">
        <w:rPr>
          <w:rFonts w:eastAsia="Calibri"/>
          <w:sz w:val="27"/>
          <w:szCs w:val="27"/>
        </w:rPr>
        <w:t>России</w:t>
      </w:r>
      <w:r w:rsidRPr="00A940CB">
        <w:rPr>
          <w:rFonts w:eastAsia="Calibri"/>
          <w:sz w:val="27"/>
          <w:szCs w:val="27"/>
        </w:rPr>
        <w:t xml:space="preserve">, показал соблюдение сроков предоставления отчетности со </w:t>
      </w:r>
      <w:r w:rsidRPr="00A940CB">
        <w:rPr>
          <w:rFonts w:eastAsia="Times New Roman"/>
          <w:sz w:val="27"/>
          <w:szCs w:val="27"/>
          <w:lang w:eastAsia="ar-SA"/>
        </w:rPr>
        <w:t>стороны Территориального фонда ОМС и министерства строительства</w:t>
      </w:r>
      <w:r w:rsidRPr="00A940CB">
        <w:rPr>
          <w:rFonts w:eastAsia="Calibri"/>
          <w:sz w:val="27"/>
          <w:szCs w:val="27"/>
        </w:rPr>
        <w:t xml:space="preserve">, </w:t>
      </w:r>
      <w:r w:rsidR="008733E1">
        <w:rPr>
          <w:rFonts w:eastAsia="Calibri"/>
          <w:sz w:val="27"/>
          <w:szCs w:val="27"/>
        </w:rPr>
        <w:t xml:space="preserve">а также </w:t>
      </w:r>
      <w:r w:rsidRPr="00A940CB">
        <w:rPr>
          <w:rFonts w:eastAsia="Calibri"/>
          <w:sz w:val="27"/>
          <w:szCs w:val="27"/>
        </w:rPr>
        <w:t xml:space="preserve">соблюдение в законах о бюджете доли софинансирования </w:t>
      </w:r>
      <w:r w:rsidR="003658E5" w:rsidRPr="00A940CB">
        <w:rPr>
          <w:rFonts w:eastAsia="Calibri"/>
          <w:sz w:val="27"/>
          <w:szCs w:val="27"/>
        </w:rPr>
        <w:t xml:space="preserve">в размерах, </w:t>
      </w:r>
      <w:r w:rsidR="006A5D10" w:rsidRPr="00A940CB">
        <w:rPr>
          <w:rFonts w:eastAsia="Calibri"/>
          <w:sz w:val="27"/>
          <w:szCs w:val="27"/>
        </w:rPr>
        <w:t>предусмотренн</w:t>
      </w:r>
      <w:r w:rsidR="00AC3BCC" w:rsidRPr="00A940CB">
        <w:rPr>
          <w:rFonts w:eastAsia="Calibri"/>
          <w:sz w:val="27"/>
          <w:szCs w:val="27"/>
        </w:rPr>
        <w:t>ых</w:t>
      </w:r>
      <w:r w:rsidR="006A5D10" w:rsidRPr="00A940CB">
        <w:rPr>
          <w:rFonts w:eastAsia="Calibri"/>
          <w:sz w:val="27"/>
          <w:szCs w:val="27"/>
        </w:rPr>
        <w:t xml:space="preserve"> в соглашении </w:t>
      </w:r>
      <w:r w:rsidR="00AC3BCC" w:rsidRPr="00A940CB">
        <w:rPr>
          <w:rFonts w:eastAsia="Calibri"/>
          <w:sz w:val="27"/>
          <w:szCs w:val="27"/>
        </w:rPr>
        <w:t>на соответствующие даты</w:t>
      </w:r>
      <w:r w:rsidR="006A5D10" w:rsidRPr="00A940CB">
        <w:rPr>
          <w:rFonts w:eastAsia="Calibri"/>
          <w:sz w:val="27"/>
          <w:szCs w:val="27"/>
        </w:rPr>
        <w:t>.</w:t>
      </w:r>
    </w:p>
    <w:p w:rsidR="008733E1" w:rsidRDefault="0071082F" w:rsidP="00385BD8">
      <w:pPr>
        <w:tabs>
          <w:tab w:val="left" w:pos="851"/>
          <w:tab w:val="left" w:pos="993"/>
          <w:tab w:val="left" w:pos="1134"/>
          <w:tab w:val="left" w:pos="1276"/>
        </w:tabs>
        <w:ind w:firstLine="992"/>
        <w:contextualSpacing/>
        <w:rPr>
          <w:rFonts w:eastAsia="Times New Roman"/>
          <w:sz w:val="27"/>
          <w:szCs w:val="27"/>
          <w:lang w:eastAsia="ru-RU"/>
        </w:rPr>
      </w:pPr>
      <w:r w:rsidRPr="002F58D9">
        <w:rPr>
          <w:rFonts w:eastAsia="Calibri"/>
          <w:sz w:val="27"/>
          <w:szCs w:val="27"/>
        </w:rPr>
        <w:t>В</w:t>
      </w:r>
      <w:r w:rsidR="00043F37" w:rsidRPr="002F58D9">
        <w:rPr>
          <w:rFonts w:eastAsia="Times New Roman"/>
          <w:sz w:val="27"/>
          <w:szCs w:val="27"/>
          <w:lang w:eastAsia="ru-RU"/>
        </w:rPr>
        <w:t xml:space="preserve"> соответствии с соглашением процедуры по вводу в эксплуатацию Объекта проведены до 31.12.2017</w:t>
      </w:r>
      <w:r w:rsidR="008733E1">
        <w:rPr>
          <w:rFonts w:eastAsia="Times New Roman"/>
          <w:sz w:val="27"/>
          <w:szCs w:val="27"/>
          <w:lang w:eastAsia="ru-RU"/>
        </w:rPr>
        <w:t>,</w:t>
      </w:r>
      <w:r w:rsidR="00385BD8">
        <w:rPr>
          <w:rFonts w:eastAsia="Times New Roman"/>
          <w:sz w:val="27"/>
          <w:szCs w:val="27"/>
          <w:lang w:eastAsia="ru-RU"/>
        </w:rPr>
        <w:t xml:space="preserve"> </w:t>
      </w:r>
      <w:r w:rsidR="008733E1" w:rsidRPr="008733E1">
        <w:rPr>
          <w:rFonts w:eastAsia="Times New Roman"/>
          <w:sz w:val="27"/>
          <w:szCs w:val="27"/>
          <w:lang w:eastAsia="ru-RU"/>
        </w:rPr>
        <w:t>разрешение на ввод в эксплуатацию Объекта</w:t>
      </w:r>
      <w:r w:rsidR="008733E1">
        <w:rPr>
          <w:rFonts w:eastAsia="Times New Roman"/>
          <w:sz w:val="27"/>
          <w:szCs w:val="27"/>
          <w:lang w:eastAsia="ru-RU"/>
        </w:rPr>
        <w:t xml:space="preserve"> </w:t>
      </w:r>
      <w:r w:rsidR="008733E1" w:rsidRPr="008733E1">
        <w:rPr>
          <w:rFonts w:eastAsia="Times New Roman"/>
          <w:sz w:val="27"/>
          <w:szCs w:val="27"/>
          <w:lang w:eastAsia="ru-RU"/>
        </w:rPr>
        <w:t>получено 1 декабря 2017 года</w:t>
      </w:r>
      <w:r w:rsidR="008733E1">
        <w:rPr>
          <w:rFonts w:eastAsia="Times New Roman"/>
          <w:sz w:val="27"/>
          <w:szCs w:val="27"/>
          <w:lang w:eastAsia="ru-RU"/>
        </w:rPr>
        <w:t>,</w:t>
      </w:r>
      <w:r w:rsidR="008733E1" w:rsidRPr="008733E1">
        <w:rPr>
          <w:rFonts w:eastAsia="Times New Roman"/>
          <w:sz w:val="27"/>
          <w:szCs w:val="27"/>
          <w:lang w:eastAsia="ru-RU"/>
        </w:rPr>
        <w:t xml:space="preserve"> процедура лицензирования деятельности центра окончена 29.12.2017.</w:t>
      </w:r>
    </w:p>
    <w:p w:rsidR="00043F37" w:rsidRPr="002F58D9" w:rsidRDefault="008733E1" w:rsidP="00385BD8">
      <w:pPr>
        <w:tabs>
          <w:tab w:val="left" w:pos="851"/>
          <w:tab w:val="left" w:pos="993"/>
          <w:tab w:val="left" w:pos="1134"/>
          <w:tab w:val="left" w:pos="1276"/>
        </w:tabs>
        <w:ind w:firstLine="992"/>
        <w:contextualSpacing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С </w:t>
      </w:r>
      <w:r w:rsidR="00474EA0" w:rsidRPr="002F58D9">
        <w:rPr>
          <w:rFonts w:eastAsia="Times New Roman"/>
          <w:sz w:val="27"/>
          <w:szCs w:val="27"/>
          <w:lang w:eastAsia="ru-RU"/>
        </w:rPr>
        <w:t>применением стандарта утверждено штатное расписание и структура центра, в количестве 490,25 ед., из них медперсонал 414,5 ед. или 84,5 % (укомплектованность которого на 01.03.2018 составляла в среднем 70%)</w:t>
      </w:r>
      <w:r>
        <w:rPr>
          <w:rFonts w:eastAsia="Times New Roman"/>
          <w:sz w:val="27"/>
          <w:szCs w:val="27"/>
          <w:lang w:eastAsia="ru-RU"/>
        </w:rPr>
        <w:t>,</w:t>
      </w:r>
      <w:r w:rsidR="00474EA0" w:rsidRPr="002F58D9">
        <w:rPr>
          <w:rFonts w:eastAsia="Times New Roman"/>
          <w:sz w:val="27"/>
          <w:szCs w:val="27"/>
          <w:lang w:eastAsia="ru-RU"/>
        </w:rPr>
        <w:t xml:space="preserve"> </w:t>
      </w:r>
      <w:r w:rsidR="00385BD8">
        <w:rPr>
          <w:rFonts w:eastAsia="Times New Roman"/>
          <w:sz w:val="27"/>
          <w:szCs w:val="27"/>
          <w:lang w:eastAsia="ru-RU"/>
        </w:rPr>
        <w:t>п</w:t>
      </w:r>
      <w:r w:rsidR="00474EA0" w:rsidRPr="002F58D9">
        <w:rPr>
          <w:rFonts w:eastAsia="Times New Roman"/>
          <w:sz w:val="27"/>
          <w:szCs w:val="27"/>
          <w:lang w:eastAsia="ru-RU"/>
        </w:rPr>
        <w:t>роведен ряд мероприятий по подготовке и переподготовке ме</w:t>
      </w:r>
      <w:r w:rsidR="00385BD8">
        <w:rPr>
          <w:rFonts w:eastAsia="Times New Roman"/>
          <w:sz w:val="27"/>
          <w:szCs w:val="27"/>
          <w:lang w:eastAsia="ru-RU"/>
        </w:rPr>
        <w:t>дперсонала перинатального цента</w:t>
      </w:r>
      <w:r>
        <w:rPr>
          <w:rFonts w:eastAsia="Times New Roman"/>
          <w:sz w:val="27"/>
          <w:szCs w:val="27"/>
          <w:lang w:eastAsia="ru-RU"/>
        </w:rPr>
        <w:t>.</w:t>
      </w:r>
    </w:p>
    <w:p w:rsidR="00043F37" w:rsidRPr="002F58D9" w:rsidRDefault="008733E1" w:rsidP="00A940CB">
      <w:pPr>
        <w:tabs>
          <w:tab w:val="left" w:pos="851"/>
          <w:tab w:val="left" w:pos="993"/>
        </w:tabs>
        <w:ind w:firstLine="992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По р</w:t>
      </w:r>
      <w:r w:rsidR="00043F37" w:rsidRPr="002F58D9">
        <w:rPr>
          <w:rFonts w:eastAsia="Times New Roman"/>
          <w:sz w:val="27"/>
          <w:szCs w:val="27"/>
          <w:lang w:eastAsia="ru-RU"/>
        </w:rPr>
        <w:t>езультат</w:t>
      </w:r>
      <w:r w:rsidR="00CE436A">
        <w:rPr>
          <w:rFonts w:eastAsia="Times New Roman"/>
          <w:sz w:val="27"/>
          <w:szCs w:val="27"/>
          <w:lang w:eastAsia="ru-RU"/>
        </w:rPr>
        <w:t>ам</w:t>
      </w:r>
      <w:r w:rsidR="00043F37" w:rsidRPr="002F58D9">
        <w:rPr>
          <w:rFonts w:eastAsia="Times New Roman"/>
          <w:sz w:val="27"/>
          <w:szCs w:val="27"/>
          <w:lang w:eastAsia="ru-RU"/>
        </w:rPr>
        <w:t xml:space="preserve"> проверки </w:t>
      </w:r>
      <w:r w:rsidR="00CE436A">
        <w:rPr>
          <w:rFonts w:eastAsia="Times New Roman"/>
          <w:sz w:val="27"/>
          <w:szCs w:val="27"/>
          <w:lang w:eastAsia="ru-RU"/>
        </w:rPr>
        <w:t>отмечается следующее</w:t>
      </w:r>
      <w:r w:rsidR="00043F37" w:rsidRPr="002F58D9">
        <w:rPr>
          <w:rFonts w:eastAsia="Times New Roman"/>
          <w:sz w:val="27"/>
          <w:szCs w:val="27"/>
          <w:lang w:eastAsia="ru-RU"/>
        </w:rPr>
        <w:t>:</w:t>
      </w:r>
    </w:p>
    <w:p w:rsidR="00043F37" w:rsidRPr="002F58D9" w:rsidRDefault="00043F37" w:rsidP="00A940CB">
      <w:pPr>
        <w:tabs>
          <w:tab w:val="left" w:pos="851"/>
          <w:tab w:val="left" w:pos="993"/>
        </w:tabs>
        <w:ind w:firstLine="992"/>
        <w:rPr>
          <w:rFonts w:eastAsia="Calibri"/>
          <w:sz w:val="27"/>
          <w:szCs w:val="27"/>
        </w:rPr>
      </w:pPr>
      <w:r w:rsidRPr="002F58D9">
        <w:rPr>
          <w:rFonts w:eastAsia="Times New Roman"/>
          <w:sz w:val="27"/>
          <w:szCs w:val="27"/>
          <w:lang w:eastAsia="ru-RU"/>
        </w:rPr>
        <w:t xml:space="preserve">- </w:t>
      </w:r>
      <w:r w:rsidR="0071082F" w:rsidRPr="002F58D9">
        <w:rPr>
          <w:rFonts w:eastAsia="Times New Roman"/>
          <w:sz w:val="27"/>
          <w:szCs w:val="27"/>
          <w:lang w:eastAsia="ru-RU"/>
        </w:rPr>
        <w:t>м</w:t>
      </w:r>
      <w:r w:rsidR="00FB7E4E" w:rsidRPr="002F58D9">
        <w:rPr>
          <w:rFonts w:eastAsia="Times New Roman"/>
          <w:sz w:val="27"/>
          <w:szCs w:val="27"/>
          <w:lang w:eastAsia="ru-RU"/>
        </w:rPr>
        <w:t>е</w:t>
      </w:r>
      <w:r w:rsidRPr="002F58D9">
        <w:rPr>
          <w:rFonts w:eastAsia="Times New Roman"/>
          <w:sz w:val="27"/>
          <w:szCs w:val="27"/>
          <w:lang w:eastAsia="ru-RU"/>
        </w:rPr>
        <w:t xml:space="preserve">дицинская деятельность в новом перинатальном центре на момент окончания проверки 12.03.2018 в полном объеме не </w:t>
      </w:r>
      <w:r w:rsidR="00FB7E4E" w:rsidRPr="002F58D9">
        <w:rPr>
          <w:rFonts w:eastAsia="Times New Roman"/>
          <w:sz w:val="27"/>
          <w:szCs w:val="27"/>
          <w:lang w:eastAsia="ru-RU"/>
        </w:rPr>
        <w:t>начата. П</w:t>
      </w:r>
      <w:r w:rsidRPr="002F58D9">
        <w:rPr>
          <w:rFonts w:eastAsia="Calibri"/>
          <w:sz w:val="27"/>
          <w:szCs w:val="27"/>
        </w:rPr>
        <w:t xml:space="preserve">о состоянию на 01.01.2018 и дату визуального осмотра объекта не все работы были завершены </w:t>
      </w:r>
      <w:r w:rsidR="00FB7E4E" w:rsidRPr="002F58D9">
        <w:rPr>
          <w:rFonts w:eastAsia="Calibri"/>
          <w:sz w:val="27"/>
          <w:szCs w:val="27"/>
        </w:rPr>
        <w:t>-</w:t>
      </w:r>
      <w:r w:rsidRPr="002F58D9">
        <w:rPr>
          <w:rFonts w:eastAsia="Calibri"/>
          <w:sz w:val="27"/>
          <w:szCs w:val="27"/>
        </w:rPr>
        <w:t xml:space="preserve"> продолжались: </w:t>
      </w:r>
      <w:r w:rsidRPr="002F58D9">
        <w:rPr>
          <w:rFonts w:eastAsia="Calibri"/>
          <w:color w:val="000000"/>
          <w:sz w:val="27"/>
          <w:szCs w:val="27"/>
          <w:shd w:val="clear" w:color="auto" w:fill="FFFFFF"/>
        </w:rPr>
        <w:t>пуско-наладочные работы вентиляционного оборудования,</w:t>
      </w:r>
      <w:r w:rsidR="00FB7E4E" w:rsidRPr="002F58D9">
        <w:rPr>
          <w:rFonts w:eastAsia="Calibri"/>
          <w:color w:val="000000"/>
          <w:sz w:val="27"/>
          <w:szCs w:val="27"/>
          <w:shd w:val="clear" w:color="auto" w:fill="FFFFFF"/>
        </w:rPr>
        <w:t xml:space="preserve"> повторная </w:t>
      </w:r>
      <w:r w:rsidRPr="002F58D9">
        <w:rPr>
          <w:rFonts w:eastAsia="Calibri"/>
          <w:sz w:val="27"/>
          <w:szCs w:val="27"/>
        </w:rPr>
        <w:t>пуско-наладка системы отопления, установка демонтированных электрических розеток</w:t>
      </w:r>
      <w:r w:rsidR="00FB7E4E" w:rsidRPr="002F58D9">
        <w:rPr>
          <w:rFonts w:eastAsia="Calibri"/>
          <w:sz w:val="27"/>
          <w:szCs w:val="27"/>
        </w:rPr>
        <w:t>,</w:t>
      </w:r>
      <w:r w:rsidRPr="002F58D9">
        <w:rPr>
          <w:rFonts w:eastAsia="Calibri"/>
          <w:sz w:val="27"/>
          <w:szCs w:val="27"/>
        </w:rPr>
        <w:t xml:space="preserve"> монтаж медицинского оборудования</w:t>
      </w:r>
      <w:r w:rsidR="00A940CB">
        <w:rPr>
          <w:rFonts w:eastAsia="Calibri"/>
          <w:sz w:val="27"/>
          <w:szCs w:val="27"/>
        </w:rPr>
        <w:t>;</w:t>
      </w:r>
    </w:p>
    <w:p w:rsidR="00FB7E4E" w:rsidRPr="002F58D9" w:rsidRDefault="00FB7E4E" w:rsidP="00A940CB">
      <w:pPr>
        <w:tabs>
          <w:tab w:val="left" w:pos="0"/>
          <w:tab w:val="left" w:pos="993"/>
        </w:tabs>
        <w:ind w:firstLine="992"/>
        <w:rPr>
          <w:rFonts w:eastAsia="Calibri"/>
          <w:sz w:val="27"/>
          <w:szCs w:val="27"/>
        </w:rPr>
      </w:pPr>
      <w:proofErr w:type="gramStart"/>
      <w:r w:rsidRPr="002F58D9">
        <w:rPr>
          <w:rFonts w:eastAsia="Calibri"/>
          <w:sz w:val="27"/>
          <w:szCs w:val="27"/>
        </w:rPr>
        <w:t>-</w:t>
      </w:r>
      <w:r w:rsidR="00A940CB">
        <w:rPr>
          <w:rFonts w:eastAsia="Calibri"/>
          <w:sz w:val="27"/>
          <w:szCs w:val="27"/>
        </w:rPr>
        <w:t xml:space="preserve"> </w:t>
      </w:r>
      <w:r w:rsidRPr="002F58D9">
        <w:rPr>
          <w:rFonts w:eastAsia="Calibri"/>
          <w:sz w:val="27"/>
          <w:szCs w:val="27"/>
        </w:rPr>
        <w:t>с</w:t>
      </w:r>
      <w:r w:rsidR="00043F37" w:rsidRPr="002F58D9">
        <w:rPr>
          <w:rFonts w:eastAsia="Calibri"/>
          <w:sz w:val="27"/>
          <w:szCs w:val="27"/>
        </w:rPr>
        <w:t xml:space="preserve">тоимость </w:t>
      </w:r>
      <w:r w:rsidRPr="002F58D9">
        <w:rPr>
          <w:rFonts w:eastAsia="Calibri"/>
          <w:sz w:val="27"/>
          <w:szCs w:val="27"/>
        </w:rPr>
        <w:t xml:space="preserve">переданного </w:t>
      </w:r>
      <w:r w:rsidR="00043F37" w:rsidRPr="002F58D9">
        <w:rPr>
          <w:rFonts w:eastAsia="Calibri"/>
          <w:sz w:val="27"/>
          <w:szCs w:val="27"/>
        </w:rPr>
        <w:t>Объекта являлась неокончательной</w:t>
      </w:r>
      <w:r w:rsidR="005A403C" w:rsidRPr="002F58D9">
        <w:rPr>
          <w:rFonts w:eastAsia="Calibri"/>
          <w:sz w:val="27"/>
          <w:szCs w:val="27"/>
        </w:rPr>
        <w:t>,</w:t>
      </w:r>
      <w:r w:rsidR="00043F37" w:rsidRPr="002F58D9">
        <w:rPr>
          <w:rFonts w:eastAsia="Calibri"/>
          <w:sz w:val="27"/>
          <w:szCs w:val="27"/>
        </w:rPr>
        <w:t xml:space="preserve"> и по состоянию на 01.01.2018 составляла 3</w:t>
      </w:r>
      <w:r w:rsidRPr="002F58D9">
        <w:rPr>
          <w:rFonts w:eastAsia="Calibri"/>
          <w:sz w:val="27"/>
          <w:szCs w:val="27"/>
        </w:rPr>
        <w:t>,45</w:t>
      </w:r>
      <w:r w:rsidR="00385BD8">
        <w:rPr>
          <w:rFonts w:eastAsia="Calibri"/>
          <w:sz w:val="27"/>
          <w:szCs w:val="27"/>
        </w:rPr>
        <w:t xml:space="preserve"> млрд</w:t>
      </w:r>
      <w:r w:rsidR="00043F37" w:rsidRPr="002F58D9">
        <w:rPr>
          <w:rFonts w:eastAsia="Calibri"/>
          <w:sz w:val="27"/>
          <w:szCs w:val="27"/>
        </w:rPr>
        <w:t>. рублей, из которых 665</w:t>
      </w:r>
      <w:r w:rsidRPr="002F58D9">
        <w:rPr>
          <w:rFonts w:eastAsia="Calibri"/>
          <w:sz w:val="27"/>
          <w:szCs w:val="27"/>
        </w:rPr>
        <w:t>,</w:t>
      </w:r>
      <w:r w:rsidR="00043F37" w:rsidRPr="002F58D9">
        <w:rPr>
          <w:rFonts w:eastAsia="Calibri"/>
          <w:sz w:val="27"/>
          <w:szCs w:val="27"/>
        </w:rPr>
        <w:t>3</w:t>
      </w:r>
      <w:r w:rsidRPr="002F58D9">
        <w:rPr>
          <w:rFonts w:eastAsia="Calibri"/>
          <w:sz w:val="27"/>
          <w:szCs w:val="27"/>
        </w:rPr>
        <w:t xml:space="preserve"> млн.</w:t>
      </w:r>
      <w:r w:rsidR="00385BD8">
        <w:rPr>
          <w:rFonts w:eastAsia="Calibri"/>
          <w:sz w:val="27"/>
          <w:szCs w:val="27"/>
        </w:rPr>
        <w:t xml:space="preserve"> </w:t>
      </w:r>
      <w:r w:rsidRPr="002F58D9">
        <w:rPr>
          <w:rFonts w:eastAsia="Calibri"/>
          <w:sz w:val="27"/>
          <w:szCs w:val="27"/>
        </w:rPr>
        <w:t xml:space="preserve">рублей </w:t>
      </w:r>
      <w:r w:rsidR="00043F37" w:rsidRPr="002F58D9">
        <w:rPr>
          <w:rFonts w:eastAsia="Calibri"/>
          <w:sz w:val="27"/>
          <w:szCs w:val="27"/>
        </w:rPr>
        <w:t>(из них: оборудование</w:t>
      </w:r>
      <w:r w:rsidRPr="002F58D9">
        <w:rPr>
          <w:rFonts w:eastAsia="Calibri"/>
          <w:sz w:val="27"/>
          <w:szCs w:val="27"/>
        </w:rPr>
        <w:t xml:space="preserve"> </w:t>
      </w:r>
      <w:r w:rsidR="00385BD8">
        <w:rPr>
          <w:rFonts w:eastAsia="Calibri"/>
          <w:sz w:val="27"/>
          <w:szCs w:val="27"/>
        </w:rPr>
        <w:t>–</w:t>
      </w:r>
      <w:r w:rsidR="00043F37" w:rsidRPr="002F58D9">
        <w:rPr>
          <w:rFonts w:eastAsia="Calibri"/>
          <w:sz w:val="27"/>
          <w:szCs w:val="27"/>
        </w:rPr>
        <w:t xml:space="preserve"> </w:t>
      </w:r>
      <w:r w:rsidRPr="002F58D9">
        <w:rPr>
          <w:rFonts w:eastAsia="Calibri"/>
          <w:sz w:val="27"/>
          <w:szCs w:val="27"/>
        </w:rPr>
        <w:t>615</w:t>
      </w:r>
      <w:r w:rsidR="00385BD8">
        <w:rPr>
          <w:rFonts w:eastAsia="Calibri"/>
          <w:sz w:val="27"/>
          <w:szCs w:val="27"/>
        </w:rPr>
        <w:t xml:space="preserve"> млн</w:t>
      </w:r>
      <w:r w:rsidR="00043F37" w:rsidRPr="002F58D9">
        <w:rPr>
          <w:rFonts w:eastAsia="Calibri"/>
          <w:sz w:val="27"/>
          <w:szCs w:val="27"/>
        </w:rPr>
        <w:t xml:space="preserve">. рублей, </w:t>
      </w:r>
      <w:r w:rsidRPr="002F58D9">
        <w:rPr>
          <w:rFonts w:eastAsia="Calibri"/>
          <w:sz w:val="27"/>
          <w:szCs w:val="27"/>
        </w:rPr>
        <w:t>строительно</w:t>
      </w:r>
      <w:r w:rsidR="0074468C" w:rsidRPr="002F58D9">
        <w:rPr>
          <w:rFonts w:eastAsia="Calibri"/>
          <w:sz w:val="27"/>
          <w:szCs w:val="27"/>
        </w:rPr>
        <w:t>-</w:t>
      </w:r>
      <w:r w:rsidRPr="002F58D9">
        <w:rPr>
          <w:rFonts w:eastAsia="Calibri"/>
          <w:sz w:val="27"/>
          <w:szCs w:val="27"/>
        </w:rPr>
        <w:t xml:space="preserve">монтажные работы </w:t>
      </w:r>
      <w:r w:rsidR="00CE436A">
        <w:rPr>
          <w:rFonts w:eastAsia="Calibri"/>
          <w:sz w:val="27"/>
          <w:szCs w:val="27"/>
        </w:rPr>
        <w:t>–</w:t>
      </w:r>
      <w:r w:rsidRPr="002F58D9">
        <w:rPr>
          <w:rFonts w:eastAsia="Calibri"/>
          <w:sz w:val="27"/>
          <w:szCs w:val="27"/>
        </w:rPr>
        <w:t xml:space="preserve"> 48,2 млн.</w:t>
      </w:r>
      <w:r w:rsidR="00385BD8">
        <w:rPr>
          <w:rFonts w:eastAsia="Calibri"/>
          <w:sz w:val="27"/>
          <w:szCs w:val="27"/>
        </w:rPr>
        <w:t xml:space="preserve"> </w:t>
      </w:r>
      <w:r w:rsidRPr="002F58D9">
        <w:rPr>
          <w:rFonts w:eastAsia="Calibri"/>
          <w:sz w:val="27"/>
          <w:szCs w:val="27"/>
        </w:rPr>
        <w:t xml:space="preserve">рублей) </w:t>
      </w:r>
      <w:r w:rsidR="00043F37" w:rsidRPr="002F58D9">
        <w:rPr>
          <w:rFonts w:eastAsia="Calibri"/>
          <w:sz w:val="27"/>
          <w:szCs w:val="27"/>
        </w:rPr>
        <w:t xml:space="preserve"> подлежа</w:t>
      </w:r>
      <w:r w:rsidRPr="002F58D9">
        <w:rPr>
          <w:rFonts w:eastAsia="Calibri"/>
          <w:sz w:val="27"/>
          <w:szCs w:val="27"/>
        </w:rPr>
        <w:t>ли</w:t>
      </w:r>
      <w:r w:rsidR="00043F37" w:rsidRPr="002F58D9">
        <w:rPr>
          <w:rFonts w:eastAsia="Calibri"/>
          <w:sz w:val="27"/>
          <w:szCs w:val="27"/>
        </w:rPr>
        <w:t xml:space="preserve"> передаче, а стоимость госсобственности </w:t>
      </w:r>
      <w:r w:rsidRPr="002F58D9">
        <w:rPr>
          <w:rFonts w:eastAsia="Calibri"/>
          <w:sz w:val="27"/>
          <w:szCs w:val="27"/>
        </w:rPr>
        <w:t>уточнению.</w:t>
      </w:r>
      <w:proofErr w:type="gramEnd"/>
      <w:r w:rsidRPr="002F58D9">
        <w:rPr>
          <w:rFonts w:eastAsia="Calibri"/>
          <w:sz w:val="27"/>
          <w:szCs w:val="27"/>
        </w:rPr>
        <w:t xml:space="preserve"> П</w:t>
      </w:r>
      <w:r w:rsidR="00043F37" w:rsidRPr="002F58D9">
        <w:rPr>
          <w:rFonts w:eastAsia="Calibri"/>
          <w:sz w:val="27"/>
          <w:szCs w:val="27"/>
        </w:rPr>
        <w:t xml:space="preserve">ередача </w:t>
      </w:r>
      <w:r w:rsidRPr="002F58D9">
        <w:rPr>
          <w:rFonts w:eastAsia="Calibri"/>
          <w:sz w:val="27"/>
          <w:szCs w:val="27"/>
        </w:rPr>
        <w:t xml:space="preserve">медицинского </w:t>
      </w:r>
      <w:r w:rsidR="00043F37" w:rsidRPr="002F58D9">
        <w:rPr>
          <w:rFonts w:eastAsia="Calibri"/>
          <w:sz w:val="27"/>
          <w:szCs w:val="27"/>
        </w:rPr>
        <w:t>оборудования (мебели</w:t>
      </w:r>
      <w:r w:rsidR="0074468C" w:rsidRPr="002F58D9">
        <w:rPr>
          <w:rFonts w:eastAsia="Calibri"/>
          <w:sz w:val="27"/>
          <w:szCs w:val="27"/>
        </w:rPr>
        <w:t xml:space="preserve"> и</w:t>
      </w:r>
      <w:r w:rsidR="00043F37" w:rsidRPr="002F58D9">
        <w:rPr>
          <w:rFonts w:eastAsia="Calibri"/>
          <w:sz w:val="27"/>
          <w:szCs w:val="27"/>
        </w:rPr>
        <w:t xml:space="preserve"> инвентаря) осуществляется в 2018 году </w:t>
      </w:r>
      <w:r w:rsidR="0071082F" w:rsidRPr="002F58D9">
        <w:rPr>
          <w:rFonts w:eastAsia="Calibri"/>
          <w:sz w:val="27"/>
          <w:szCs w:val="27"/>
        </w:rPr>
        <w:t>поэтапно</w:t>
      </w:r>
      <w:r w:rsidR="005A403C" w:rsidRPr="002F58D9">
        <w:rPr>
          <w:rFonts w:eastAsia="Calibri"/>
          <w:sz w:val="27"/>
          <w:szCs w:val="27"/>
        </w:rPr>
        <w:t>. П</w:t>
      </w:r>
      <w:r w:rsidR="00043F37" w:rsidRPr="002F58D9">
        <w:rPr>
          <w:rFonts w:eastAsia="Calibri"/>
          <w:sz w:val="27"/>
          <w:szCs w:val="27"/>
        </w:rPr>
        <w:t xml:space="preserve">о состоянию на </w:t>
      </w:r>
      <w:r w:rsidRPr="002F58D9">
        <w:rPr>
          <w:rFonts w:eastAsia="Calibri"/>
          <w:sz w:val="27"/>
          <w:szCs w:val="27"/>
        </w:rPr>
        <w:t>01.02.2018</w:t>
      </w:r>
      <w:r w:rsidR="00CE436A" w:rsidRPr="00CE436A">
        <w:t xml:space="preserve"> </w:t>
      </w:r>
      <w:r w:rsidR="00CE436A" w:rsidRPr="00CE436A">
        <w:rPr>
          <w:rFonts w:eastAsia="Calibri"/>
          <w:sz w:val="27"/>
          <w:szCs w:val="27"/>
        </w:rPr>
        <w:t>из планируемого к передаче</w:t>
      </w:r>
      <w:r w:rsidRPr="002F58D9">
        <w:rPr>
          <w:rFonts w:eastAsia="Calibri"/>
          <w:sz w:val="27"/>
          <w:szCs w:val="27"/>
        </w:rPr>
        <w:t xml:space="preserve"> </w:t>
      </w:r>
      <w:r w:rsidR="0071082F" w:rsidRPr="002F58D9">
        <w:rPr>
          <w:rFonts w:eastAsia="Calibri"/>
          <w:sz w:val="27"/>
          <w:szCs w:val="27"/>
        </w:rPr>
        <w:t xml:space="preserve">больнице </w:t>
      </w:r>
      <w:r w:rsidR="00043F37" w:rsidRPr="002F58D9">
        <w:rPr>
          <w:rFonts w:eastAsia="Calibri"/>
          <w:sz w:val="27"/>
          <w:szCs w:val="27"/>
        </w:rPr>
        <w:t>оборудовани</w:t>
      </w:r>
      <w:r w:rsidR="00CE436A">
        <w:rPr>
          <w:rFonts w:eastAsia="Calibri"/>
          <w:sz w:val="27"/>
          <w:szCs w:val="27"/>
        </w:rPr>
        <w:t>я</w:t>
      </w:r>
      <w:r w:rsidR="0074468C" w:rsidRPr="002F58D9">
        <w:rPr>
          <w:rFonts w:eastAsia="Calibri"/>
          <w:sz w:val="27"/>
          <w:szCs w:val="27"/>
        </w:rPr>
        <w:t xml:space="preserve"> и материалов </w:t>
      </w:r>
      <w:r w:rsidR="00CE436A" w:rsidRPr="00CE436A">
        <w:rPr>
          <w:rFonts w:eastAsia="Calibri"/>
          <w:sz w:val="27"/>
          <w:szCs w:val="27"/>
        </w:rPr>
        <w:t xml:space="preserve">передано </w:t>
      </w:r>
      <w:r w:rsidR="0071082F" w:rsidRPr="002F58D9">
        <w:rPr>
          <w:rFonts w:eastAsia="Calibri"/>
          <w:sz w:val="27"/>
          <w:szCs w:val="27"/>
        </w:rPr>
        <w:t>на сумму</w:t>
      </w:r>
      <w:r w:rsidRPr="002F58D9">
        <w:rPr>
          <w:rFonts w:eastAsia="Calibri"/>
          <w:sz w:val="27"/>
          <w:szCs w:val="27"/>
        </w:rPr>
        <w:t xml:space="preserve"> </w:t>
      </w:r>
      <w:r w:rsidR="00043F37" w:rsidRPr="002F58D9">
        <w:rPr>
          <w:rFonts w:eastAsia="Calibri"/>
          <w:sz w:val="27"/>
          <w:szCs w:val="27"/>
        </w:rPr>
        <w:t>154</w:t>
      </w:r>
      <w:r w:rsidRPr="002F58D9">
        <w:rPr>
          <w:rFonts w:eastAsia="Calibri"/>
          <w:sz w:val="27"/>
          <w:szCs w:val="27"/>
        </w:rPr>
        <w:t>,0 млн.</w:t>
      </w:r>
      <w:r w:rsidR="00385BD8">
        <w:rPr>
          <w:rFonts w:eastAsia="Calibri"/>
          <w:sz w:val="27"/>
          <w:szCs w:val="27"/>
        </w:rPr>
        <w:t xml:space="preserve"> </w:t>
      </w:r>
      <w:r w:rsidRPr="002F58D9">
        <w:rPr>
          <w:rFonts w:eastAsia="Calibri"/>
          <w:sz w:val="27"/>
          <w:szCs w:val="27"/>
        </w:rPr>
        <w:t>рублей</w:t>
      </w:r>
      <w:r w:rsidR="00A940CB">
        <w:rPr>
          <w:rFonts w:eastAsia="Calibri"/>
          <w:sz w:val="27"/>
          <w:szCs w:val="27"/>
        </w:rPr>
        <w:t>;</w:t>
      </w:r>
      <w:r w:rsidRPr="002F58D9">
        <w:rPr>
          <w:rFonts w:eastAsia="Calibri"/>
          <w:sz w:val="27"/>
          <w:szCs w:val="27"/>
        </w:rPr>
        <w:t xml:space="preserve"> </w:t>
      </w:r>
    </w:p>
    <w:p w:rsidR="00AA1AB6" w:rsidRPr="002F58D9" w:rsidRDefault="0071082F" w:rsidP="00A940CB">
      <w:pPr>
        <w:tabs>
          <w:tab w:val="left" w:pos="0"/>
          <w:tab w:val="left" w:pos="993"/>
        </w:tabs>
        <w:ind w:firstLine="992"/>
        <w:rPr>
          <w:rFonts w:eastAsia="Calibri"/>
          <w:sz w:val="27"/>
          <w:szCs w:val="27"/>
          <w:lang w:eastAsia="ar-SA"/>
        </w:rPr>
      </w:pPr>
      <w:r w:rsidRPr="002F58D9">
        <w:rPr>
          <w:rFonts w:eastAsia="Calibri"/>
          <w:sz w:val="27"/>
          <w:szCs w:val="27"/>
          <w:lang w:eastAsia="ar-SA"/>
        </w:rPr>
        <w:t>- анализ</w:t>
      </w:r>
      <w:r w:rsidR="00043F37" w:rsidRPr="002F58D9">
        <w:rPr>
          <w:rFonts w:eastAsia="Calibri"/>
          <w:sz w:val="27"/>
          <w:szCs w:val="27"/>
          <w:lang w:eastAsia="ar-SA"/>
        </w:rPr>
        <w:t xml:space="preserve"> Подпрограммы № 9 показал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 </w:t>
      </w:r>
      <w:r w:rsidR="00CE436A">
        <w:rPr>
          <w:rFonts w:eastAsia="Calibri"/>
          <w:sz w:val="27"/>
          <w:szCs w:val="27"/>
          <w:lang w:eastAsia="ar-SA"/>
        </w:rPr>
        <w:t>ошибки в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 оценк</w:t>
      </w:r>
      <w:r w:rsidR="00CE436A">
        <w:rPr>
          <w:rFonts w:eastAsia="Calibri"/>
          <w:sz w:val="27"/>
          <w:szCs w:val="27"/>
          <w:lang w:eastAsia="ar-SA"/>
        </w:rPr>
        <w:t>е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 эффективности ее реализации в 2016 году. В целом </w:t>
      </w:r>
      <w:r w:rsidR="0074468C" w:rsidRPr="002F58D9">
        <w:rPr>
          <w:rFonts w:eastAsia="Calibri"/>
          <w:sz w:val="27"/>
          <w:szCs w:val="27"/>
          <w:lang w:eastAsia="ar-SA"/>
        </w:rPr>
        <w:t>под</w:t>
      </w:r>
      <w:r w:rsidR="000E77D4" w:rsidRPr="002F58D9">
        <w:rPr>
          <w:rFonts w:eastAsia="Calibri"/>
          <w:sz w:val="27"/>
          <w:szCs w:val="27"/>
          <w:lang w:eastAsia="ar-SA"/>
        </w:rPr>
        <w:t>программа</w:t>
      </w:r>
      <w:r w:rsidR="00043F37" w:rsidRPr="002F58D9">
        <w:rPr>
          <w:rFonts w:eastAsia="Calibri"/>
          <w:sz w:val="27"/>
          <w:szCs w:val="27"/>
          <w:lang w:eastAsia="ar-SA"/>
        </w:rPr>
        <w:t>, несмотря на взаимосвязь с положениями стратегических документов, требует внесения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 изменений</w:t>
      </w:r>
      <w:r w:rsidR="00043F37" w:rsidRPr="002F58D9">
        <w:rPr>
          <w:rFonts w:eastAsia="Calibri"/>
          <w:sz w:val="27"/>
          <w:szCs w:val="27"/>
          <w:lang w:eastAsia="ar-SA"/>
        </w:rPr>
        <w:t>, в том числе на предмет соответствия Методическим указаниям № 10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. Имеется необходимость </w:t>
      </w:r>
      <w:r w:rsidR="00043F37" w:rsidRPr="002F58D9">
        <w:rPr>
          <w:rFonts w:eastAsia="Calibri"/>
          <w:sz w:val="27"/>
          <w:szCs w:val="27"/>
          <w:lang w:eastAsia="ar-SA"/>
        </w:rPr>
        <w:t>внесения уточнений в текстовую часть подпрограммы</w:t>
      </w:r>
      <w:r w:rsidR="000E77D4" w:rsidRPr="002F58D9">
        <w:rPr>
          <w:rFonts w:eastAsia="Calibri"/>
          <w:sz w:val="27"/>
          <w:szCs w:val="27"/>
          <w:lang w:eastAsia="ar-SA"/>
        </w:rPr>
        <w:t xml:space="preserve">, </w:t>
      </w:r>
      <w:r w:rsidR="00043F37" w:rsidRPr="002F58D9">
        <w:rPr>
          <w:rFonts w:eastAsia="Calibri"/>
          <w:sz w:val="27"/>
          <w:szCs w:val="27"/>
          <w:lang w:eastAsia="ar-SA"/>
        </w:rPr>
        <w:t xml:space="preserve"> технических правок</w:t>
      </w:r>
      <w:r w:rsidR="000E77D4" w:rsidRPr="002F58D9">
        <w:rPr>
          <w:rFonts w:eastAsia="Calibri"/>
          <w:sz w:val="27"/>
          <w:szCs w:val="27"/>
          <w:lang w:eastAsia="ar-SA"/>
        </w:rPr>
        <w:t>;</w:t>
      </w:r>
    </w:p>
    <w:p w:rsidR="00774D47" w:rsidRPr="002F58D9" w:rsidRDefault="00774D47" w:rsidP="00A940CB">
      <w:pPr>
        <w:tabs>
          <w:tab w:val="left" w:pos="0"/>
          <w:tab w:val="left" w:pos="993"/>
        </w:tabs>
        <w:ind w:firstLine="992"/>
        <w:rPr>
          <w:rFonts w:eastAsia="Calibri"/>
          <w:sz w:val="27"/>
          <w:szCs w:val="27"/>
        </w:rPr>
      </w:pPr>
      <w:proofErr w:type="gramStart"/>
      <w:r w:rsidRPr="002F58D9">
        <w:rPr>
          <w:rFonts w:eastAsia="Calibri"/>
          <w:sz w:val="27"/>
          <w:szCs w:val="27"/>
          <w:lang w:eastAsia="ar-SA"/>
        </w:rPr>
        <w:t>В</w:t>
      </w:r>
      <w:r w:rsidRPr="002F58D9">
        <w:rPr>
          <w:rFonts w:eastAsia="Times New Roman"/>
          <w:sz w:val="27"/>
          <w:szCs w:val="27"/>
        </w:rPr>
        <w:t xml:space="preserve"> ходе выборочной проверки проведен анализ ряда документов, подтверждающих строительство Объекта (в частности: </w:t>
      </w:r>
      <w:r w:rsidR="005E78AE" w:rsidRPr="002F58D9">
        <w:rPr>
          <w:rFonts w:eastAsia="Times New Roman"/>
          <w:sz w:val="27"/>
          <w:szCs w:val="27"/>
        </w:rPr>
        <w:t>ж</w:t>
      </w:r>
      <w:r w:rsidRPr="002F58D9">
        <w:rPr>
          <w:rFonts w:eastAsia="Times New Roman"/>
          <w:sz w:val="27"/>
          <w:szCs w:val="27"/>
        </w:rPr>
        <w:t>урнал</w:t>
      </w:r>
      <w:r w:rsidR="005E78AE" w:rsidRPr="002F58D9">
        <w:rPr>
          <w:rFonts w:eastAsia="Times New Roman"/>
          <w:sz w:val="27"/>
          <w:szCs w:val="27"/>
        </w:rPr>
        <w:t>ов</w:t>
      </w:r>
      <w:r w:rsidRPr="002F58D9">
        <w:rPr>
          <w:rFonts w:eastAsia="Times New Roman"/>
          <w:sz w:val="27"/>
          <w:szCs w:val="27"/>
        </w:rPr>
        <w:t xml:space="preserve"> </w:t>
      </w:r>
      <w:r w:rsidR="005E78AE" w:rsidRPr="002F58D9">
        <w:rPr>
          <w:rFonts w:eastAsia="Times New Roman"/>
          <w:sz w:val="27"/>
          <w:szCs w:val="27"/>
        </w:rPr>
        <w:t>работ</w:t>
      </w:r>
      <w:r w:rsidRPr="002F58D9">
        <w:rPr>
          <w:rFonts w:eastAsia="Times New Roman"/>
          <w:sz w:val="27"/>
          <w:szCs w:val="27"/>
        </w:rPr>
        <w:t>, локальных сметных расчет</w:t>
      </w:r>
      <w:r w:rsidR="0074468C" w:rsidRPr="002F58D9">
        <w:rPr>
          <w:rFonts w:eastAsia="Times New Roman"/>
          <w:sz w:val="27"/>
          <w:szCs w:val="27"/>
        </w:rPr>
        <w:t>ов</w:t>
      </w:r>
      <w:r w:rsidRPr="002F58D9">
        <w:rPr>
          <w:rFonts w:eastAsia="Times New Roman"/>
          <w:sz w:val="27"/>
          <w:szCs w:val="27"/>
        </w:rPr>
        <w:t xml:space="preserve"> и акт</w:t>
      </w:r>
      <w:r w:rsidR="005E78AE" w:rsidRPr="002F58D9">
        <w:rPr>
          <w:rFonts w:eastAsia="Times New Roman"/>
          <w:sz w:val="27"/>
          <w:szCs w:val="27"/>
        </w:rPr>
        <w:t>ов</w:t>
      </w:r>
      <w:r w:rsidRPr="002F58D9">
        <w:rPr>
          <w:rFonts w:eastAsia="Times New Roman"/>
          <w:sz w:val="27"/>
          <w:szCs w:val="27"/>
        </w:rPr>
        <w:t xml:space="preserve"> выполненных работ ф. КС-2, переписки </w:t>
      </w:r>
      <w:r w:rsidR="005E78AE" w:rsidRPr="002F58D9">
        <w:rPr>
          <w:rFonts w:eastAsia="Times New Roman"/>
          <w:sz w:val="27"/>
          <w:szCs w:val="27"/>
        </w:rPr>
        <w:t>с подрядчиками</w:t>
      </w:r>
      <w:r w:rsidR="0074468C" w:rsidRPr="002F58D9">
        <w:rPr>
          <w:rFonts w:eastAsia="Times New Roman"/>
          <w:sz w:val="27"/>
          <w:szCs w:val="27"/>
        </w:rPr>
        <w:t>,</w:t>
      </w:r>
      <w:r w:rsidR="005E78AE" w:rsidRPr="002F58D9">
        <w:rPr>
          <w:rFonts w:eastAsia="Times New Roman"/>
          <w:sz w:val="27"/>
          <w:szCs w:val="27"/>
        </w:rPr>
        <w:t xml:space="preserve"> проектировщиком, актов </w:t>
      </w:r>
      <w:r w:rsidRPr="002F58D9">
        <w:rPr>
          <w:rFonts w:eastAsia="Times New Roman"/>
          <w:sz w:val="27"/>
          <w:szCs w:val="27"/>
        </w:rPr>
        <w:t>освидетельствования скрытых работ</w:t>
      </w:r>
      <w:r w:rsidR="00385BD8">
        <w:rPr>
          <w:rFonts w:eastAsia="Times New Roman"/>
          <w:sz w:val="27"/>
          <w:szCs w:val="27"/>
        </w:rPr>
        <w:t xml:space="preserve"> и т.д.), который</w:t>
      </w:r>
      <w:r w:rsidRPr="002F58D9">
        <w:rPr>
          <w:rFonts w:eastAsia="Times New Roman"/>
          <w:sz w:val="27"/>
          <w:szCs w:val="27"/>
          <w:lang w:eastAsia="ru-RU"/>
        </w:rPr>
        <w:t xml:space="preserve"> показал</w:t>
      </w:r>
      <w:r w:rsidR="00385BD8">
        <w:rPr>
          <w:rFonts w:eastAsia="Times New Roman"/>
          <w:sz w:val="27"/>
          <w:szCs w:val="27"/>
          <w:lang w:eastAsia="ru-RU"/>
        </w:rPr>
        <w:t>,</w:t>
      </w:r>
      <w:r w:rsidR="002F4B26">
        <w:rPr>
          <w:rFonts w:eastAsia="Times New Roman"/>
          <w:sz w:val="27"/>
          <w:szCs w:val="27"/>
          <w:lang w:eastAsia="ru-RU"/>
        </w:rPr>
        <w:t xml:space="preserve"> </w:t>
      </w:r>
      <w:r w:rsidR="00385BD8">
        <w:rPr>
          <w:rFonts w:eastAsia="Times New Roman"/>
          <w:sz w:val="27"/>
          <w:szCs w:val="27"/>
          <w:lang w:eastAsia="ru-RU"/>
        </w:rPr>
        <w:t>что</w:t>
      </w:r>
      <w:r w:rsidRPr="002F58D9">
        <w:rPr>
          <w:rFonts w:eastAsia="Times New Roman"/>
          <w:sz w:val="27"/>
          <w:szCs w:val="27"/>
          <w:lang w:eastAsia="ru-RU"/>
        </w:rPr>
        <w:t xml:space="preserve"> к замене </w:t>
      </w:r>
      <w:r w:rsidR="005E78AE" w:rsidRPr="002F58D9">
        <w:rPr>
          <w:rFonts w:eastAsia="Times New Roman"/>
          <w:sz w:val="27"/>
          <w:szCs w:val="27"/>
          <w:lang w:eastAsia="ru-RU"/>
        </w:rPr>
        <w:t xml:space="preserve">предложен </w:t>
      </w:r>
      <w:r w:rsidRPr="002F58D9">
        <w:rPr>
          <w:rFonts w:eastAsia="Times New Roman"/>
          <w:sz w:val="27"/>
          <w:szCs w:val="27"/>
          <w:lang w:eastAsia="ru-RU"/>
        </w:rPr>
        <w:t xml:space="preserve">целый ряд материалов и оборудования, предусмотренных проектом, наибольшая часть </w:t>
      </w:r>
      <w:r w:rsidR="005E78AE" w:rsidRPr="002F58D9">
        <w:rPr>
          <w:rFonts w:eastAsia="Times New Roman"/>
          <w:sz w:val="27"/>
          <w:szCs w:val="27"/>
          <w:lang w:eastAsia="ru-RU"/>
        </w:rPr>
        <w:t xml:space="preserve">из предложенного </w:t>
      </w:r>
      <w:r w:rsidR="005E78AE" w:rsidRPr="002F58D9">
        <w:rPr>
          <w:rFonts w:eastAsia="Times New Roman"/>
          <w:sz w:val="27"/>
          <w:szCs w:val="27"/>
          <w:lang w:eastAsia="ru-RU"/>
        </w:rPr>
        <w:lastRenderedPageBreak/>
        <w:t xml:space="preserve">была </w:t>
      </w:r>
      <w:r w:rsidRPr="002F58D9">
        <w:rPr>
          <w:rFonts w:eastAsia="Times New Roman"/>
          <w:sz w:val="27"/>
          <w:szCs w:val="27"/>
          <w:lang w:eastAsia="ru-RU"/>
        </w:rPr>
        <w:t>заменена.</w:t>
      </w:r>
      <w:proofErr w:type="gramEnd"/>
      <w:r w:rsidRPr="002F58D9">
        <w:rPr>
          <w:rFonts w:eastAsia="Times New Roman"/>
          <w:sz w:val="27"/>
          <w:szCs w:val="27"/>
          <w:lang w:eastAsia="ru-RU"/>
        </w:rPr>
        <w:t xml:space="preserve"> В целом, </w:t>
      </w:r>
      <w:r w:rsidRPr="002F58D9">
        <w:rPr>
          <w:rFonts w:eastAsia="Calibri"/>
          <w:sz w:val="27"/>
          <w:szCs w:val="27"/>
        </w:rPr>
        <w:t xml:space="preserve">все изменения, предлагаемые к внесению в </w:t>
      </w:r>
      <w:r w:rsidR="005E78AE" w:rsidRPr="002F58D9">
        <w:rPr>
          <w:rFonts w:eastAsia="Calibri"/>
          <w:sz w:val="27"/>
          <w:szCs w:val="27"/>
        </w:rPr>
        <w:t>проект и</w:t>
      </w:r>
      <w:r w:rsidRPr="002F58D9">
        <w:rPr>
          <w:rFonts w:eastAsia="Calibri"/>
          <w:sz w:val="27"/>
          <w:szCs w:val="27"/>
        </w:rPr>
        <w:t xml:space="preserve"> рабочую документацию, согласовывались с проектировщиком.</w:t>
      </w:r>
    </w:p>
    <w:p w:rsidR="001F6AC9" w:rsidRPr="002F58D9" w:rsidRDefault="001F6AC9" w:rsidP="00A940CB">
      <w:pPr>
        <w:widowControl w:val="0"/>
        <w:tabs>
          <w:tab w:val="left" w:pos="993"/>
        </w:tabs>
        <w:autoSpaceDE w:val="0"/>
        <w:autoSpaceDN w:val="0"/>
        <w:adjustRightInd w:val="0"/>
        <w:spacing w:after="200"/>
        <w:ind w:firstLine="992"/>
        <w:contextualSpacing/>
        <w:rPr>
          <w:rFonts w:eastAsia="Calibri"/>
          <w:sz w:val="27"/>
          <w:szCs w:val="27"/>
        </w:rPr>
      </w:pPr>
      <w:r w:rsidRPr="002F58D9">
        <w:rPr>
          <w:rFonts w:eastAsia="Calibri"/>
          <w:sz w:val="27"/>
          <w:szCs w:val="27"/>
        </w:rPr>
        <w:t>Отмечены замечания к имеющимся и отраженным в актах освидетельствования скрытых работ сертификатам, подтверждающим качество применяемых материалов.</w:t>
      </w:r>
    </w:p>
    <w:p w:rsidR="001F6AC9" w:rsidRPr="002F58D9" w:rsidRDefault="001F6AC9" w:rsidP="00A940CB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contextualSpacing/>
        <w:rPr>
          <w:rFonts w:eastAsia="Calibri"/>
          <w:sz w:val="27"/>
          <w:szCs w:val="27"/>
          <w:shd w:val="clear" w:color="auto" w:fill="FFFFFF"/>
        </w:rPr>
      </w:pPr>
      <w:r w:rsidRPr="002F58D9">
        <w:rPr>
          <w:rFonts w:eastAsia="Calibri"/>
          <w:sz w:val="27"/>
          <w:szCs w:val="27"/>
        </w:rPr>
        <w:t xml:space="preserve">Проверкой на предмет соблюдения положений госконтрактов, заключенных на осуществление авторского надзора, установлен ряд нарушений в части несвоевременной оплаты оказанных услуг, </w:t>
      </w:r>
      <w:r w:rsidR="00385BD8">
        <w:rPr>
          <w:rFonts w:eastAsia="Calibri"/>
          <w:sz w:val="27"/>
          <w:szCs w:val="27"/>
          <w:shd w:val="clear" w:color="auto" w:fill="FFFFFF"/>
        </w:rPr>
        <w:t>и</w:t>
      </w:r>
      <w:r w:rsidRPr="002F58D9">
        <w:rPr>
          <w:rFonts w:eastAsia="Calibri"/>
          <w:sz w:val="27"/>
          <w:szCs w:val="27"/>
          <w:shd w:val="clear" w:color="auto" w:fill="FFFFFF"/>
        </w:rPr>
        <w:t xml:space="preserve">мели место нарушения в части ведения и заполнения журнала авторского надзора, свидетельствующие о недостатке </w:t>
      </w:r>
      <w:proofErr w:type="gramStart"/>
      <w:r w:rsidRPr="002F58D9">
        <w:rPr>
          <w:rFonts w:eastAsia="Calibri"/>
          <w:sz w:val="27"/>
          <w:szCs w:val="27"/>
          <w:shd w:val="clear" w:color="auto" w:fill="FFFFFF"/>
        </w:rPr>
        <w:t>контроля за</w:t>
      </w:r>
      <w:proofErr w:type="gramEnd"/>
      <w:r w:rsidRPr="002F58D9">
        <w:rPr>
          <w:rFonts w:eastAsia="Calibri"/>
          <w:sz w:val="27"/>
          <w:szCs w:val="27"/>
          <w:shd w:val="clear" w:color="auto" w:fill="FFFFFF"/>
        </w:rPr>
        <w:t xml:space="preserve"> Объектом со стороны проектировщика.</w:t>
      </w:r>
    </w:p>
    <w:p w:rsidR="008C1C6D" w:rsidRPr="002F58D9" w:rsidRDefault="00774D47" w:rsidP="00A940C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992"/>
        <w:outlineLvl w:val="0"/>
        <w:rPr>
          <w:rFonts w:eastAsia="Calibri"/>
          <w:sz w:val="27"/>
          <w:szCs w:val="27"/>
        </w:rPr>
      </w:pPr>
      <w:r w:rsidRPr="00A940CB">
        <w:rPr>
          <w:rFonts w:eastAsia="Calibri"/>
          <w:sz w:val="27"/>
          <w:szCs w:val="27"/>
          <w:shd w:val="clear" w:color="auto" w:fill="FFFFFF"/>
        </w:rPr>
        <w:t>Проверкой организации и исполнения работ по оснащению строительного объекта оборудованием, мебелью, инвентарем, показал недостаток совместной работы министерства здравоохранения и Дирекции</w:t>
      </w:r>
      <w:r w:rsidR="00305223" w:rsidRPr="00305223">
        <w:rPr>
          <w:rFonts w:eastAsia="Calibri"/>
          <w:sz w:val="27"/>
          <w:szCs w:val="27"/>
        </w:rPr>
        <w:t xml:space="preserve"> </w:t>
      </w:r>
      <w:r w:rsidR="00305223">
        <w:rPr>
          <w:rFonts w:eastAsia="Calibri"/>
          <w:sz w:val="27"/>
          <w:szCs w:val="27"/>
        </w:rPr>
        <w:t>по реализации программ строительства</w:t>
      </w:r>
      <w:r w:rsidRPr="00A940CB">
        <w:rPr>
          <w:rFonts w:eastAsia="Calibri"/>
          <w:sz w:val="27"/>
          <w:szCs w:val="27"/>
          <w:shd w:val="clear" w:color="auto" w:fill="FFFFFF"/>
        </w:rPr>
        <w:t xml:space="preserve">, а также наличие </w:t>
      </w:r>
      <w:r w:rsidR="00CE436A">
        <w:rPr>
          <w:rFonts w:eastAsia="Calibri"/>
          <w:sz w:val="27"/>
          <w:szCs w:val="27"/>
          <w:shd w:val="clear" w:color="auto" w:fill="FFFFFF"/>
        </w:rPr>
        <w:t xml:space="preserve">отдельных </w:t>
      </w:r>
      <w:r w:rsidRPr="00A940CB">
        <w:rPr>
          <w:rFonts w:eastAsia="Calibri"/>
          <w:sz w:val="27"/>
          <w:szCs w:val="27"/>
          <w:shd w:val="clear" w:color="auto" w:fill="FFFFFF"/>
        </w:rPr>
        <w:t>нарушений законодательства о закупках.</w:t>
      </w:r>
      <w:r w:rsidR="00CE436A">
        <w:rPr>
          <w:rFonts w:eastAsia="Calibri"/>
          <w:sz w:val="27"/>
          <w:szCs w:val="27"/>
          <w:shd w:val="clear" w:color="auto" w:fill="FFFFFF"/>
        </w:rPr>
        <w:t xml:space="preserve"> </w:t>
      </w:r>
      <w:r w:rsidR="008C1C6D" w:rsidRPr="002F58D9">
        <w:rPr>
          <w:rFonts w:eastAsia="Calibri"/>
          <w:sz w:val="27"/>
          <w:szCs w:val="27"/>
        </w:rPr>
        <w:t>В связи с чем, министерству здравоохранения следует урегулировать данную ситуацию и пересмотреть  имеющиеся перечни</w:t>
      </w:r>
      <w:r w:rsidR="00385BD8">
        <w:rPr>
          <w:rFonts w:eastAsia="Calibri"/>
          <w:sz w:val="27"/>
          <w:szCs w:val="27"/>
        </w:rPr>
        <w:t xml:space="preserve"> оборудования</w:t>
      </w:r>
      <w:r w:rsidR="008C1C6D" w:rsidRPr="002F58D9">
        <w:rPr>
          <w:rFonts w:eastAsia="Calibri"/>
          <w:sz w:val="27"/>
          <w:szCs w:val="27"/>
        </w:rPr>
        <w:t xml:space="preserve"> с учетом фактически сложившихся закупок.</w:t>
      </w:r>
    </w:p>
    <w:p w:rsidR="00774D47" w:rsidRPr="002F58D9" w:rsidRDefault="00774D47" w:rsidP="00A940CB">
      <w:pPr>
        <w:widowControl w:val="0"/>
        <w:tabs>
          <w:tab w:val="left" w:pos="1134"/>
        </w:tabs>
        <w:autoSpaceDE w:val="0"/>
        <w:autoSpaceDN w:val="0"/>
        <w:adjustRightInd w:val="0"/>
        <w:ind w:firstLine="992"/>
        <w:contextualSpacing/>
        <w:outlineLvl w:val="0"/>
        <w:rPr>
          <w:rFonts w:eastAsia="Calibri"/>
          <w:sz w:val="27"/>
          <w:szCs w:val="27"/>
        </w:rPr>
      </w:pPr>
      <w:r w:rsidRPr="002F58D9">
        <w:rPr>
          <w:rFonts w:eastAsia="Calibri"/>
          <w:sz w:val="27"/>
          <w:szCs w:val="27"/>
        </w:rPr>
        <w:t xml:space="preserve">Выборочная проверка наличие сертификатов качества, паспортов и гарантийных обязательств на оборудование показала, что гарантии поставщиков имеются не по всем государственным контрактам. Учитывая </w:t>
      </w:r>
      <w:r w:rsidR="008916C9" w:rsidRPr="002F58D9">
        <w:rPr>
          <w:rFonts w:eastAsia="Calibri"/>
          <w:sz w:val="27"/>
          <w:szCs w:val="27"/>
        </w:rPr>
        <w:t>указанное</w:t>
      </w:r>
      <w:r w:rsidRPr="002F58D9">
        <w:rPr>
          <w:rFonts w:eastAsia="Calibri"/>
          <w:sz w:val="27"/>
          <w:szCs w:val="27"/>
        </w:rPr>
        <w:t>, все возникающие вопросы по гарантийному обслуживанию оборудования, Дирекция планирует решать в рамках заключенных госконтрактов с участием Областной больницы, как эксплуатирующей организацией.</w:t>
      </w:r>
    </w:p>
    <w:p w:rsidR="00774D47" w:rsidRPr="002F58D9" w:rsidRDefault="008916C9" w:rsidP="00A940CB">
      <w:pPr>
        <w:tabs>
          <w:tab w:val="left" w:pos="0"/>
        </w:tabs>
        <w:ind w:firstLine="992"/>
        <w:rPr>
          <w:rFonts w:eastAsia="Calibri"/>
          <w:sz w:val="27"/>
          <w:szCs w:val="27"/>
        </w:rPr>
      </w:pPr>
      <w:r w:rsidRPr="002F58D9">
        <w:rPr>
          <w:rFonts w:eastAsia="Calibri"/>
          <w:sz w:val="27"/>
          <w:szCs w:val="27"/>
        </w:rPr>
        <w:t>По итогам контрольного мероприятия в адрес Дирекции</w:t>
      </w:r>
      <w:r w:rsidR="00305223">
        <w:rPr>
          <w:rFonts w:eastAsia="Calibri"/>
          <w:sz w:val="27"/>
          <w:szCs w:val="27"/>
        </w:rPr>
        <w:t xml:space="preserve"> по реализации программ строительства</w:t>
      </w:r>
      <w:r w:rsidRPr="002F58D9">
        <w:rPr>
          <w:rFonts w:eastAsia="Calibri"/>
          <w:sz w:val="27"/>
          <w:szCs w:val="27"/>
        </w:rPr>
        <w:t xml:space="preserve"> и министерства здравоохранения </w:t>
      </w:r>
      <w:r w:rsidR="00CE436A">
        <w:rPr>
          <w:rFonts w:eastAsia="Calibri"/>
          <w:sz w:val="27"/>
          <w:szCs w:val="27"/>
        </w:rPr>
        <w:t>будут напра</w:t>
      </w:r>
      <w:r w:rsidRPr="002F58D9">
        <w:rPr>
          <w:rFonts w:eastAsia="Calibri"/>
          <w:sz w:val="27"/>
          <w:szCs w:val="27"/>
        </w:rPr>
        <w:t xml:space="preserve">влены представления, в адрес министерства строительства и областной больницы </w:t>
      </w:r>
      <w:r w:rsidR="00CE436A">
        <w:rPr>
          <w:rFonts w:eastAsia="Calibri"/>
          <w:sz w:val="27"/>
          <w:szCs w:val="27"/>
        </w:rPr>
        <w:t>–</w:t>
      </w:r>
      <w:r w:rsidRPr="002F58D9">
        <w:rPr>
          <w:rFonts w:eastAsia="Calibri"/>
          <w:sz w:val="27"/>
          <w:szCs w:val="27"/>
        </w:rPr>
        <w:t xml:space="preserve"> информационные письма.</w:t>
      </w:r>
    </w:p>
    <w:p w:rsidR="008916C9" w:rsidRPr="002F58D9" w:rsidRDefault="008916C9" w:rsidP="00A940CB">
      <w:pPr>
        <w:tabs>
          <w:tab w:val="left" w:pos="0"/>
        </w:tabs>
        <w:ind w:firstLine="992"/>
        <w:rPr>
          <w:rFonts w:eastAsia="Calibri"/>
          <w:sz w:val="27"/>
          <w:szCs w:val="27"/>
        </w:rPr>
      </w:pPr>
      <w:r w:rsidRPr="002F58D9">
        <w:rPr>
          <w:rFonts w:eastAsia="Calibri"/>
          <w:sz w:val="27"/>
          <w:szCs w:val="27"/>
        </w:rPr>
        <w:t>Копия отчета будет направлена</w:t>
      </w:r>
      <w:r w:rsidR="00CA68B7">
        <w:rPr>
          <w:rFonts w:eastAsia="Calibri"/>
          <w:sz w:val="27"/>
          <w:szCs w:val="27"/>
        </w:rPr>
        <w:t xml:space="preserve"> в Сахалинскую областную Думу, Г</w:t>
      </w:r>
      <w:bookmarkStart w:id="0" w:name="_GoBack"/>
      <w:bookmarkEnd w:id="0"/>
      <w:r w:rsidRPr="002F58D9">
        <w:rPr>
          <w:rFonts w:eastAsia="Calibri"/>
          <w:sz w:val="27"/>
          <w:szCs w:val="27"/>
        </w:rPr>
        <w:t>убернатору и прокуратуры Сахалинской области.</w:t>
      </w:r>
    </w:p>
    <w:p w:rsidR="00774D47" w:rsidRPr="002F58D9" w:rsidRDefault="00774D47" w:rsidP="00A940CB">
      <w:pPr>
        <w:tabs>
          <w:tab w:val="left" w:pos="0"/>
        </w:tabs>
        <w:ind w:firstLine="992"/>
        <w:rPr>
          <w:rFonts w:eastAsia="Calibri"/>
          <w:sz w:val="27"/>
          <w:szCs w:val="27"/>
        </w:rPr>
      </w:pPr>
    </w:p>
    <w:p w:rsidR="00A940CB" w:rsidRPr="002F58D9" w:rsidRDefault="00A940CB">
      <w:pPr>
        <w:tabs>
          <w:tab w:val="left" w:pos="0"/>
        </w:tabs>
        <w:ind w:firstLine="992"/>
        <w:rPr>
          <w:rFonts w:eastAsia="Calibri"/>
          <w:sz w:val="27"/>
          <w:szCs w:val="27"/>
        </w:rPr>
      </w:pPr>
    </w:p>
    <w:sectPr w:rsidR="00A940CB" w:rsidRPr="002F58D9" w:rsidSect="0074468C">
      <w:pgSz w:w="11906" w:h="16838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4E"/>
    <w:multiLevelType w:val="hybridMultilevel"/>
    <w:tmpl w:val="7A8E1532"/>
    <w:lvl w:ilvl="0" w:tplc="3C805B1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7E57D4"/>
    <w:multiLevelType w:val="hybridMultilevel"/>
    <w:tmpl w:val="46D844C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E77DCC"/>
    <w:multiLevelType w:val="hybridMultilevel"/>
    <w:tmpl w:val="897A8850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7AB1"/>
    <w:multiLevelType w:val="hybridMultilevel"/>
    <w:tmpl w:val="4A52A226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D3F4D"/>
    <w:multiLevelType w:val="hybridMultilevel"/>
    <w:tmpl w:val="E944723E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F5235F"/>
    <w:multiLevelType w:val="hybridMultilevel"/>
    <w:tmpl w:val="39F863E2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AD416F"/>
    <w:multiLevelType w:val="hybridMultilevel"/>
    <w:tmpl w:val="E9EEF27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5125A"/>
    <w:multiLevelType w:val="hybridMultilevel"/>
    <w:tmpl w:val="500E8A3C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ED49B3"/>
    <w:multiLevelType w:val="hybridMultilevel"/>
    <w:tmpl w:val="40AEDD18"/>
    <w:lvl w:ilvl="0" w:tplc="789E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FB14B0"/>
    <w:multiLevelType w:val="hybridMultilevel"/>
    <w:tmpl w:val="B66E0BB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93C40"/>
    <w:multiLevelType w:val="multilevel"/>
    <w:tmpl w:val="624A4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FE301D"/>
    <w:multiLevelType w:val="multilevel"/>
    <w:tmpl w:val="29F4B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30B5F5C"/>
    <w:multiLevelType w:val="hybridMultilevel"/>
    <w:tmpl w:val="0E38E61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505088"/>
    <w:multiLevelType w:val="hybridMultilevel"/>
    <w:tmpl w:val="83D86A9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412348"/>
    <w:multiLevelType w:val="hybridMultilevel"/>
    <w:tmpl w:val="09DCB74A"/>
    <w:lvl w:ilvl="0" w:tplc="DFFC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8010ED"/>
    <w:multiLevelType w:val="multilevel"/>
    <w:tmpl w:val="081EC10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53505B7B"/>
    <w:multiLevelType w:val="hybridMultilevel"/>
    <w:tmpl w:val="909C36E8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6F67D1"/>
    <w:multiLevelType w:val="hybridMultilevel"/>
    <w:tmpl w:val="1714CB16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B02783"/>
    <w:multiLevelType w:val="hybridMultilevel"/>
    <w:tmpl w:val="23F8313C"/>
    <w:lvl w:ilvl="0" w:tplc="AE64E7A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D00344"/>
    <w:multiLevelType w:val="hybridMultilevel"/>
    <w:tmpl w:val="E0CA258C"/>
    <w:lvl w:ilvl="0" w:tplc="3C805B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58E43BB"/>
    <w:multiLevelType w:val="hybridMultilevel"/>
    <w:tmpl w:val="371CAADA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463392"/>
    <w:multiLevelType w:val="hybridMultilevel"/>
    <w:tmpl w:val="D1FAED76"/>
    <w:lvl w:ilvl="0" w:tplc="E12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04593"/>
    <w:multiLevelType w:val="multilevel"/>
    <w:tmpl w:val="18CCA9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abstractNum w:abstractNumId="23">
    <w:nsid w:val="768D560C"/>
    <w:multiLevelType w:val="hybridMultilevel"/>
    <w:tmpl w:val="A72E242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8506DA"/>
    <w:multiLevelType w:val="hybridMultilevel"/>
    <w:tmpl w:val="132CEBC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1E68CC"/>
    <w:multiLevelType w:val="hybridMultilevel"/>
    <w:tmpl w:val="EA8ECAE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147CB2"/>
    <w:multiLevelType w:val="hybridMultilevel"/>
    <w:tmpl w:val="334076FA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B9679A"/>
    <w:multiLevelType w:val="multilevel"/>
    <w:tmpl w:val="9C40C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26"/>
  </w:num>
  <w:num w:numId="5">
    <w:abstractNumId w:val="6"/>
  </w:num>
  <w:num w:numId="6">
    <w:abstractNumId w:val="21"/>
  </w:num>
  <w:num w:numId="7">
    <w:abstractNumId w:val="1"/>
  </w:num>
  <w:num w:numId="8">
    <w:abstractNumId w:val="23"/>
  </w:num>
  <w:num w:numId="9">
    <w:abstractNumId w:val="18"/>
  </w:num>
  <w:num w:numId="10">
    <w:abstractNumId w:val="19"/>
  </w:num>
  <w:num w:numId="11">
    <w:abstractNumId w:val="0"/>
  </w:num>
  <w:num w:numId="12">
    <w:abstractNumId w:val="4"/>
  </w:num>
  <w:num w:numId="13">
    <w:abstractNumId w:val="2"/>
  </w:num>
  <w:num w:numId="14">
    <w:abstractNumId w:val="20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9"/>
  </w:num>
  <w:num w:numId="21">
    <w:abstractNumId w:val="12"/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</w:num>
  <w:num w:numId="25">
    <w:abstractNumId w:val="7"/>
  </w:num>
  <w:num w:numId="26">
    <w:abstractNumId w:val="27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6D"/>
    <w:rsid w:val="00043F37"/>
    <w:rsid w:val="00086539"/>
    <w:rsid w:val="000E77D4"/>
    <w:rsid w:val="001F6AC9"/>
    <w:rsid w:val="002F4B26"/>
    <w:rsid w:val="002F58D9"/>
    <w:rsid w:val="00305223"/>
    <w:rsid w:val="00322ED7"/>
    <w:rsid w:val="003658E5"/>
    <w:rsid w:val="00385BD8"/>
    <w:rsid w:val="00474EA0"/>
    <w:rsid w:val="005971EE"/>
    <w:rsid w:val="005A403C"/>
    <w:rsid w:val="005E78AE"/>
    <w:rsid w:val="006154CB"/>
    <w:rsid w:val="00615F28"/>
    <w:rsid w:val="006A5D10"/>
    <w:rsid w:val="0071082F"/>
    <w:rsid w:val="00743EA8"/>
    <w:rsid w:val="0074468C"/>
    <w:rsid w:val="00774D47"/>
    <w:rsid w:val="007B3D49"/>
    <w:rsid w:val="008032D8"/>
    <w:rsid w:val="00856358"/>
    <w:rsid w:val="008733E1"/>
    <w:rsid w:val="008916C9"/>
    <w:rsid w:val="008C1C6D"/>
    <w:rsid w:val="0094049C"/>
    <w:rsid w:val="009635F0"/>
    <w:rsid w:val="009B4AF4"/>
    <w:rsid w:val="00A940CB"/>
    <w:rsid w:val="00AA1AB6"/>
    <w:rsid w:val="00AC3BCC"/>
    <w:rsid w:val="00B762AE"/>
    <w:rsid w:val="00C167B0"/>
    <w:rsid w:val="00C6385D"/>
    <w:rsid w:val="00CA24A4"/>
    <w:rsid w:val="00CA68B7"/>
    <w:rsid w:val="00CE436A"/>
    <w:rsid w:val="00D26074"/>
    <w:rsid w:val="00DB1F8C"/>
    <w:rsid w:val="00E04A23"/>
    <w:rsid w:val="00EB636D"/>
    <w:rsid w:val="00ED12FC"/>
    <w:rsid w:val="00FB17E6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F37"/>
    <w:pPr>
      <w:keepNext/>
      <w:tabs>
        <w:tab w:val="left" w:pos="0"/>
        <w:tab w:val="left" w:pos="993"/>
      </w:tabs>
      <w:ind w:firstLine="567"/>
      <w:outlineLvl w:val="1"/>
    </w:pPr>
    <w:rPr>
      <w:rFonts w:eastAsia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049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4049C"/>
    <w:pPr>
      <w:tabs>
        <w:tab w:val="left" w:pos="993"/>
      </w:tabs>
      <w:ind w:firstLine="709"/>
      <w:contextualSpacing/>
    </w:pPr>
    <w:rPr>
      <w:rFonts w:eastAsia="Calibri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49C"/>
    <w:rPr>
      <w:rFonts w:eastAsia="Calibri"/>
      <w:szCs w:val="24"/>
    </w:rPr>
  </w:style>
  <w:style w:type="character" w:customStyle="1" w:styleId="20">
    <w:name w:val="Заголовок 2 Знак"/>
    <w:basedOn w:val="a0"/>
    <w:link w:val="2"/>
    <w:uiPriority w:val="9"/>
    <w:rsid w:val="00043F37"/>
    <w:rPr>
      <w:rFonts w:eastAsia="Times New Roman"/>
      <w:i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3F37"/>
  </w:style>
  <w:style w:type="paragraph" w:styleId="a6">
    <w:name w:val="Body Text"/>
    <w:aliases w:val="Основной текст1,Основной текст Знак Знак,bt,body text,contents"/>
    <w:basedOn w:val="a"/>
    <w:link w:val="a7"/>
    <w:unhideWhenUsed/>
    <w:rsid w:val="00043F37"/>
    <w:pPr>
      <w:spacing w:after="12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rsid w:val="00043F37"/>
    <w:rPr>
      <w:rFonts w:asciiTheme="minorHAnsi" w:eastAsia="Times New Roman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043F37"/>
    <w:pPr>
      <w:tabs>
        <w:tab w:val="left" w:pos="993"/>
      </w:tabs>
      <w:autoSpaceDE w:val="0"/>
      <w:autoSpaceDN w:val="0"/>
      <w:adjustRightInd w:val="0"/>
      <w:ind w:firstLine="709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F37"/>
    <w:rPr>
      <w:rFonts w:eastAsia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3F37"/>
    <w:pPr>
      <w:tabs>
        <w:tab w:val="left" w:pos="851"/>
        <w:tab w:val="left" w:pos="993"/>
      </w:tabs>
      <w:ind w:firstLine="709"/>
    </w:pPr>
    <w:rPr>
      <w:rFonts w:eastAsia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F37"/>
    <w:rPr>
      <w:rFonts w:eastAsia="Times New Roman"/>
      <w:sz w:val="25"/>
      <w:szCs w:val="25"/>
      <w:lang w:eastAsia="ru-RU"/>
    </w:rPr>
  </w:style>
  <w:style w:type="paragraph" w:styleId="23">
    <w:name w:val="Body Text 2"/>
    <w:basedOn w:val="a"/>
    <w:link w:val="24"/>
    <w:uiPriority w:val="99"/>
    <w:unhideWhenUsed/>
    <w:rsid w:val="00043F37"/>
    <w:pPr>
      <w:tabs>
        <w:tab w:val="left" w:pos="0"/>
      </w:tabs>
      <w:ind w:right="-85" w:firstLine="0"/>
    </w:pPr>
    <w:rPr>
      <w:rFonts w:eastAsia="Times New Roman" w:cs="Calibri"/>
      <w:b/>
      <w:i/>
      <w:sz w:val="26"/>
      <w:szCs w:val="26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043F37"/>
    <w:rPr>
      <w:rFonts w:eastAsia="Times New Roman" w:cs="Calibri"/>
      <w:b/>
      <w:i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3F3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F37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043F37"/>
    <w:rPr>
      <w:rFonts w:asciiTheme="minorHAnsi" w:eastAsia="Times New Roman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43F37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043F37"/>
    <w:rPr>
      <w:rFonts w:asciiTheme="minorHAnsi" w:eastAsia="Times New Roman" w:hAnsiTheme="minorHAnsi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043F37"/>
  </w:style>
  <w:style w:type="paragraph" w:customStyle="1" w:styleId="ConsPlusNormal">
    <w:name w:val="ConsPlusNormal"/>
    <w:rsid w:val="00043F3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43F37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43F37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jd">
    <w:name w:val="Обычный.Njd Знак"/>
    <w:link w:val="Njd0"/>
    <w:locked/>
    <w:rsid w:val="00043F37"/>
    <w:rPr>
      <w:rFonts w:eastAsia="Times New Roman"/>
    </w:rPr>
  </w:style>
  <w:style w:type="paragraph" w:customStyle="1" w:styleId="Njd0">
    <w:name w:val="Обычный.Njd"/>
    <w:link w:val="Njd"/>
    <w:rsid w:val="00043F37"/>
    <w:pPr>
      <w:ind w:firstLine="0"/>
      <w:jc w:val="left"/>
    </w:pPr>
    <w:rPr>
      <w:rFonts w:eastAsia="Times New Roman"/>
    </w:rPr>
  </w:style>
  <w:style w:type="character" w:styleId="af">
    <w:name w:val="Hyperlink"/>
    <w:unhideWhenUsed/>
    <w:rsid w:val="00043F3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43F3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043F37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tgc">
    <w:name w:val="_tgc"/>
    <w:basedOn w:val="a0"/>
    <w:rsid w:val="00043F37"/>
  </w:style>
  <w:style w:type="character" w:customStyle="1" w:styleId="d8e">
    <w:name w:val="_d8e"/>
    <w:basedOn w:val="a0"/>
    <w:rsid w:val="00043F37"/>
  </w:style>
  <w:style w:type="paragraph" w:customStyle="1" w:styleId="ConsPlusTitle">
    <w:name w:val="ConsPlusTitle"/>
    <w:uiPriority w:val="99"/>
    <w:rsid w:val="00043F3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43F37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774D47"/>
  </w:style>
  <w:style w:type="numbering" w:customStyle="1" w:styleId="120">
    <w:name w:val="Нет списка12"/>
    <w:next w:val="a2"/>
    <w:uiPriority w:val="99"/>
    <w:semiHidden/>
    <w:unhideWhenUsed/>
    <w:rsid w:val="00774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F37"/>
    <w:pPr>
      <w:keepNext/>
      <w:tabs>
        <w:tab w:val="left" w:pos="0"/>
        <w:tab w:val="left" w:pos="993"/>
      </w:tabs>
      <w:ind w:firstLine="567"/>
      <w:outlineLvl w:val="1"/>
    </w:pPr>
    <w:rPr>
      <w:rFonts w:eastAsia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049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4049C"/>
    <w:pPr>
      <w:tabs>
        <w:tab w:val="left" w:pos="993"/>
      </w:tabs>
      <w:ind w:firstLine="709"/>
      <w:contextualSpacing/>
    </w:pPr>
    <w:rPr>
      <w:rFonts w:eastAsia="Calibri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49C"/>
    <w:rPr>
      <w:rFonts w:eastAsia="Calibri"/>
      <w:szCs w:val="24"/>
    </w:rPr>
  </w:style>
  <w:style w:type="character" w:customStyle="1" w:styleId="20">
    <w:name w:val="Заголовок 2 Знак"/>
    <w:basedOn w:val="a0"/>
    <w:link w:val="2"/>
    <w:uiPriority w:val="9"/>
    <w:rsid w:val="00043F37"/>
    <w:rPr>
      <w:rFonts w:eastAsia="Times New Roman"/>
      <w:i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3F37"/>
  </w:style>
  <w:style w:type="paragraph" w:styleId="a6">
    <w:name w:val="Body Text"/>
    <w:aliases w:val="Основной текст1,Основной текст Знак Знак,bt,body text,contents"/>
    <w:basedOn w:val="a"/>
    <w:link w:val="a7"/>
    <w:unhideWhenUsed/>
    <w:rsid w:val="00043F37"/>
    <w:pPr>
      <w:spacing w:after="120" w:line="276" w:lineRule="auto"/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rsid w:val="00043F37"/>
    <w:rPr>
      <w:rFonts w:asciiTheme="minorHAnsi" w:eastAsia="Times New Roman" w:hAnsiTheme="minorHAnsi"/>
      <w:sz w:val="22"/>
    </w:rPr>
  </w:style>
  <w:style w:type="paragraph" w:styleId="21">
    <w:name w:val="Body Text Indent 2"/>
    <w:basedOn w:val="a"/>
    <w:link w:val="22"/>
    <w:uiPriority w:val="99"/>
    <w:unhideWhenUsed/>
    <w:rsid w:val="00043F37"/>
    <w:pPr>
      <w:tabs>
        <w:tab w:val="left" w:pos="993"/>
      </w:tabs>
      <w:autoSpaceDE w:val="0"/>
      <w:autoSpaceDN w:val="0"/>
      <w:adjustRightInd w:val="0"/>
      <w:ind w:firstLine="709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3F37"/>
    <w:rPr>
      <w:rFonts w:eastAsia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3F37"/>
    <w:pPr>
      <w:tabs>
        <w:tab w:val="left" w:pos="851"/>
        <w:tab w:val="left" w:pos="993"/>
      </w:tabs>
      <w:ind w:firstLine="709"/>
    </w:pPr>
    <w:rPr>
      <w:rFonts w:eastAsia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3F37"/>
    <w:rPr>
      <w:rFonts w:eastAsia="Times New Roman"/>
      <w:sz w:val="25"/>
      <w:szCs w:val="25"/>
      <w:lang w:eastAsia="ru-RU"/>
    </w:rPr>
  </w:style>
  <w:style w:type="paragraph" w:styleId="23">
    <w:name w:val="Body Text 2"/>
    <w:basedOn w:val="a"/>
    <w:link w:val="24"/>
    <w:uiPriority w:val="99"/>
    <w:unhideWhenUsed/>
    <w:rsid w:val="00043F37"/>
    <w:pPr>
      <w:tabs>
        <w:tab w:val="left" w:pos="0"/>
      </w:tabs>
      <w:ind w:right="-85" w:firstLine="0"/>
    </w:pPr>
    <w:rPr>
      <w:rFonts w:eastAsia="Times New Roman" w:cs="Calibri"/>
      <w:b/>
      <w:i/>
      <w:sz w:val="26"/>
      <w:szCs w:val="26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043F37"/>
    <w:rPr>
      <w:rFonts w:eastAsia="Times New Roman" w:cs="Calibri"/>
      <w:b/>
      <w:i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3F3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43F37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043F37"/>
    <w:rPr>
      <w:rFonts w:asciiTheme="minorHAnsi" w:eastAsia="Times New Roman" w:hAnsiTheme="minorHAnsi"/>
      <w:sz w:val="22"/>
    </w:rPr>
  </w:style>
  <w:style w:type="paragraph" w:styleId="ac">
    <w:name w:val="footer"/>
    <w:basedOn w:val="a"/>
    <w:link w:val="ad"/>
    <w:uiPriority w:val="99"/>
    <w:unhideWhenUsed/>
    <w:rsid w:val="00043F37"/>
    <w:pPr>
      <w:tabs>
        <w:tab w:val="center" w:pos="4677"/>
        <w:tab w:val="right" w:pos="9355"/>
      </w:tabs>
      <w:ind w:firstLine="0"/>
      <w:jc w:val="left"/>
    </w:pPr>
    <w:rPr>
      <w:rFonts w:asciiTheme="minorHAnsi" w:eastAsia="Times New Roman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043F37"/>
    <w:rPr>
      <w:rFonts w:asciiTheme="minorHAnsi" w:eastAsia="Times New Roman" w:hAnsiTheme="minorHAnsi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043F37"/>
  </w:style>
  <w:style w:type="paragraph" w:customStyle="1" w:styleId="ConsPlusNormal">
    <w:name w:val="ConsPlusNormal"/>
    <w:rsid w:val="00043F3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43F37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043F37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jd">
    <w:name w:val="Обычный.Njd Знак"/>
    <w:link w:val="Njd0"/>
    <w:locked/>
    <w:rsid w:val="00043F37"/>
    <w:rPr>
      <w:rFonts w:eastAsia="Times New Roman"/>
    </w:rPr>
  </w:style>
  <w:style w:type="paragraph" w:customStyle="1" w:styleId="Njd0">
    <w:name w:val="Обычный.Njd"/>
    <w:link w:val="Njd"/>
    <w:rsid w:val="00043F37"/>
    <w:pPr>
      <w:ind w:firstLine="0"/>
      <w:jc w:val="left"/>
    </w:pPr>
    <w:rPr>
      <w:rFonts w:eastAsia="Times New Roman"/>
    </w:rPr>
  </w:style>
  <w:style w:type="character" w:styleId="af">
    <w:name w:val="Hyperlink"/>
    <w:unhideWhenUsed/>
    <w:rsid w:val="00043F3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43F3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043F37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tgc">
    <w:name w:val="_tgc"/>
    <w:basedOn w:val="a0"/>
    <w:rsid w:val="00043F37"/>
  </w:style>
  <w:style w:type="character" w:customStyle="1" w:styleId="d8e">
    <w:name w:val="_d8e"/>
    <w:basedOn w:val="a0"/>
    <w:rsid w:val="00043F37"/>
  </w:style>
  <w:style w:type="paragraph" w:customStyle="1" w:styleId="ConsPlusTitle">
    <w:name w:val="ConsPlusTitle"/>
    <w:uiPriority w:val="99"/>
    <w:rsid w:val="00043F37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43F37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774D47"/>
  </w:style>
  <w:style w:type="numbering" w:customStyle="1" w:styleId="120">
    <w:name w:val="Нет списка12"/>
    <w:next w:val="a2"/>
    <w:uiPriority w:val="99"/>
    <w:semiHidden/>
    <w:unhideWhenUsed/>
    <w:rsid w:val="0077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Елена Михайловна</cp:lastModifiedBy>
  <cp:revision>8</cp:revision>
  <cp:lastPrinted>2018-03-22T23:58:00Z</cp:lastPrinted>
  <dcterms:created xsi:type="dcterms:W3CDTF">2018-03-22T22:37:00Z</dcterms:created>
  <dcterms:modified xsi:type="dcterms:W3CDTF">2018-03-26T00:27:00Z</dcterms:modified>
</cp:coreProperties>
</file>