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DCB">
        <w:rPr>
          <w:rFonts w:ascii="Times New Roman" w:hAnsi="Times New Roman" w:cs="Times New Roman"/>
          <w:sz w:val="28"/>
          <w:szCs w:val="28"/>
        </w:rPr>
        <w:t>Постоянными комитетами по экономическому развитию, по бюджету и налогам Сахалинской облас</w:t>
      </w:r>
      <w:bookmarkStart w:id="0" w:name="_GoBack"/>
      <w:bookmarkEnd w:id="0"/>
      <w:r w:rsidRPr="003F5DCB">
        <w:rPr>
          <w:rFonts w:ascii="Times New Roman" w:hAnsi="Times New Roman" w:cs="Times New Roman"/>
          <w:sz w:val="28"/>
          <w:szCs w:val="28"/>
        </w:rPr>
        <w:t>тной Думы 21</w:t>
      </w:r>
      <w:r w:rsidRPr="003F5DCB">
        <w:rPr>
          <w:rFonts w:ascii="Times New Roman" w:hAnsi="Times New Roman" w:cs="Times New Roman"/>
          <w:sz w:val="28"/>
          <w:szCs w:val="28"/>
        </w:rPr>
        <w:t xml:space="preserve"> </w:t>
      </w:r>
      <w:r w:rsidRPr="003F5DCB">
        <w:rPr>
          <w:rFonts w:ascii="Times New Roman" w:hAnsi="Times New Roman" w:cs="Times New Roman"/>
          <w:sz w:val="28"/>
          <w:szCs w:val="28"/>
        </w:rPr>
        <w:t>марта</w:t>
      </w:r>
      <w:r w:rsidRPr="003F5DCB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3F5DCB">
        <w:rPr>
          <w:rFonts w:ascii="Times New Roman" w:hAnsi="Times New Roman" w:cs="Times New Roman"/>
          <w:sz w:val="28"/>
          <w:szCs w:val="28"/>
        </w:rPr>
        <w:t xml:space="preserve">рассмотрен и принят к сведению отчет о </w:t>
      </w:r>
      <w:r w:rsidRPr="003F5DCB">
        <w:rPr>
          <w:rFonts w:ascii="Times New Roman" w:hAnsi="Times New Roman" w:cs="Times New Roman"/>
          <w:sz w:val="28"/>
          <w:szCs w:val="28"/>
        </w:rPr>
        <w:t>результат</w:t>
      </w:r>
      <w:r w:rsidRPr="003F5DCB">
        <w:rPr>
          <w:rFonts w:ascii="Times New Roman" w:hAnsi="Times New Roman" w:cs="Times New Roman"/>
          <w:sz w:val="28"/>
          <w:szCs w:val="28"/>
        </w:rPr>
        <w:t>ах</w:t>
      </w:r>
      <w:r w:rsidRPr="003F5DCB">
        <w:rPr>
          <w:rFonts w:ascii="Times New Roman" w:hAnsi="Times New Roman" w:cs="Times New Roman"/>
          <w:sz w:val="28"/>
          <w:szCs w:val="28"/>
        </w:rPr>
        <w:t xml:space="preserve"> контрольного мероприятия «Проверка использования средств областного бюджета, направленных на реализации подпрограммы «Повышение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сейсмоустойчивости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жилых домов, основных объектов и систем жизнеобеспечения» в рамках государственной программы Сахалинской области «Обеспечение населения Сахалинской области качественным жильем на 2014—2020 годы», за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2015 год и истекший период 2016 года»</w:t>
      </w:r>
      <w:r w:rsidRPr="003F5DCB">
        <w:rPr>
          <w:rFonts w:ascii="Times New Roman" w:hAnsi="Times New Roman" w:cs="Times New Roman"/>
          <w:sz w:val="28"/>
          <w:szCs w:val="28"/>
        </w:rPr>
        <w:t>, проведенного в соответствии с п. 8 плана работы контрольно-счетной палаты Сахалинской области на 2016 год в октябре 2016 года – январе 2017 года</w:t>
      </w:r>
      <w:r w:rsidRPr="003F5DCB">
        <w:rPr>
          <w:rFonts w:ascii="Times New Roman" w:hAnsi="Times New Roman" w:cs="Times New Roman"/>
          <w:sz w:val="28"/>
          <w:szCs w:val="28"/>
        </w:rPr>
        <w:t>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3F5DCB">
        <w:rPr>
          <w:rFonts w:ascii="Times New Roman" w:hAnsi="Times New Roman" w:cs="Times New Roman"/>
          <w:sz w:val="28"/>
          <w:szCs w:val="28"/>
        </w:rPr>
        <w:t xml:space="preserve"> отмечено, что подпрограмма «Повышение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сейсмоустойчивости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жилых домов, основных объектов и систем жизнеобеспечения»,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сформирована и реализуется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Сахалинской области и органов местного самоуправления. Цели и задачи, обозначенные подпрограммой, а также прогнозные конечные результаты в целом согласуются с документами стратегического характера. Вместе с тем, отдельные текстовые положения подпрограммы и перечень мероприятий по НИОКР требуют корректировки/детализации и уточнения.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С начала реализации подпрограммы совокупный объем ее ресурсного обеспечения сократился на 8% с 4,1 млрд. рублей до 3,8 млрд. рублей. При этом финансирование областного бюджета снижено на 6,1% до 3,7 млрд. рублей, а местных бюджетов увеличено с 19,1 млн. рублей до 21,8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В проверяемом периоде осуществлялось 3 из 4 мероприятий Подпрограммы и одно основное мероприятие Госпрограммы. В целом в 2015—2016 годах финансирование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сейсмомероприятий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составило 641,3 млн. рублей. Основные суммы направлены на мероприятие «Проведение первоочередных работ по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(строительству) жилых многоквартирных домов (в том числе приобретение квартир в новых сейсмостойких домах), основных объектов и систем жизнеобеспечения» - 607,5 млн. рублей (94,7%) из них: инвестиции в объекты областной собственности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составиил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62,3 млн. рублей, межбюджетные трансферты - 545,1 млн. рублей. В проверяемом периоде приобретение квартир в новых сейсмостойких домах в рамках мероприятия не осуществлялось. В 5-ти городских округах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велось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>/ведется строительство жилья по муниципальным контрактам.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Мероприятие «Инженерные изыскания и разработка проектно-сметной документации на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(строительство) жилых домов, основных </w:t>
      </w:r>
      <w:r w:rsidRPr="003F5DCB">
        <w:rPr>
          <w:rFonts w:ascii="Times New Roman" w:hAnsi="Times New Roman" w:cs="Times New Roman"/>
          <w:sz w:val="28"/>
          <w:szCs w:val="28"/>
        </w:rPr>
        <w:lastRenderedPageBreak/>
        <w:t>объектов и систем жизнеобеспечения (в том числе приобретение типовых проектов)» завершено в 2015 г. На реализацию мероприятия предусмотрено 11,9 млн. рублей. Из них 8,4 млн. рублей представлены в виде субсидии трем городским округам («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>», «Корсаковский» и 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Охинский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») по результатам конкурсного отбора и областному «УКС» - 3,5 млн. рублей на выполнение работ по объекту областной собственности. Кассовое исполнение в 2015 году по Учреждению составило 94%, по муниципальным образованиям — 29%.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Неосвоенные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2,6 млн. рублей являются экономией. Средства на приобретение типовой документации муниципалитетам не выделялись. 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На НИОКР в 2015—2016 годах направлено соответственно 8,3 млн. рублей и 13,5 млн. рублей. Кассовое исполнение по годам составило 100% и 6,6% (900,0 тыс. рублей). Мероприятие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исполняется непосредственно Министерством и завершается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в 2017 году. Анализ предмета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за 2014—2016 годы и технических заданий к ним показал, что они заключены в отношении научно-исследовательских работ. Опытно-конструкторские и инженерно-технические разработки не осуществлялись.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Кроме того, проверкой отмечены нарушения Министерством Порядка № 117, Методических указаний и других нормативных правовых актов, так: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 xml:space="preserve">ГРБС не соблюдались сроки утверждения и корректировки планов-графиков и приведение в соответствие ресурсного обеспечения Подпрограммы; процент областного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, предусмотренный программным Порядком, не приведен в соответствие с Постановлением Правительства Сахалинской области от 18.11.2014 № 559 «Об уровне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>…», что повлекло излишние расходы бюджета в сумме 2 145,0 тыс. рублей; отмечены недостатки в работе конкурсной комиссии по отбору получателей межбюджетных трансфертов;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ГРБС не исполнены бюджетные полномочия, определенные ст. 158 БК РФ, в части обеспечения результативности использования бюджетных средств; не корректно выполнена оценка эффективности реализации подпрограммы и фактически достигнутого целевого индикатора. 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>Исполнение порядков предоставления и получения межбюджетных трансфертов и Соглашений в целом обеспечено. Вместе с тем, по итогам анализа заключенных Соглашений выявлены отдельные нарушения и недостатки.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дана оценка исполнения функций и полномочий заказчика, подведомственными учреждениями Министерства по объектам, реализуемым в рамках мероприятий Подпрограммы, которой отмечен ряд нарушений и замечаний. 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lastRenderedPageBreak/>
        <w:t>Так, ОБУ «Управление капитального строительства Правительства Сахалинской области» в декабре 2014 г. проведен конкурс на заключение контракта при отсутствии доведенных бюджетных ассигнований на 2015 год, что не отвечает требованиям ст. 72 БК РФ. В нарушение Закона о закупках ОБУ «УКС ПСО» не выставлены требования об уплате неустойки за просрочку обязательств. При расторжении контракта по объекту 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ГБУ «Дом-интернат для граждан пожилого возраста и инвалидов «Доброта» в г. Томари» не обеспечен возврат аванса в сумме 1 178,5 тыс. рублей. Исковые заявления в Арбитражный суд направлены ОКУ «Дирекция» в период проведения проверки.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>Контрольным мероприятием проведена проверка муниципальных образований на предмет использования средств межбюджетных трансфертов, направленных Министерством на исполнение двух мероприятий подпрограммы, которая выявила нарушения сроков строительства объектов в 4-х городских округах.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>Выездные проверки с визуальным обследованием объектов осуществлены в муниципальных образованиях 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Томаринский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ГО», 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ГО», «Корсаковский ГО».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Анализ и проверки на предмет соответствия объектов проектной документации (подпорные стенки, 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цунамизащита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>, строительство домов) отклонений от технических характеристик, ухудшающих качество строительства и параметры объектов, не выявили. Замечания по объемам качеству выполненных работ по объектам муниципальной собственности отсутствуют.</w:t>
      </w:r>
    </w:p>
    <w:p w:rsidR="003F5DCB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Вместе с тем, визуальными осмотром не подтверждено выполнение работ на сумму 42,2 тыс. рублей, которые были </w:t>
      </w:r>
      <w:proofErr w:type="gramStart"/>
      <w:r w:rsidRPr="003F5DCB">
        <w:rPr>
          <w:rFonts w:ascii="Times New Roman" w:hAnsi="Times New Roman" w:cs="Times New Roman"/>
          <w:sz w:val="28"/>
          <w:szCs w:val="28"/>
        </w:rPr>
        <w:t>предъявлены к оплате подрядчиками и приняты</w:t>
      </w:r>
      <w:proofErr w:type="gramEnd"/>
      <w:r w:rsidRPr="003F5DCB">
        <w:rPr>
          <w:rFonts w:ascii="Times New Roman" w:hAnsi="Times New Roman" w:cs="Times New Roman"/>
          <w:sz w:val="28"/>
          <w:szCs w:val="28"/>
        </w:rPr>
        <w:t xml:space="preserve"> областным заказчиком по объекту «</w:t>
      </w:r>
      <w:proofErr w:type="spellStart"/>
      <w:r w:rsidRPr="003F5DCB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3F5DCB">
        <w:rPr>
          <w:rFonts w:ascii="Times New Roman" w:hAnsi="Times New Roman" w:cs="Times New Roman"/>
          <w:sz w:val="28"/>
          <w:szCs w:val="28"/>
        </w:rPr>
        <w:t xml:space="preserve"> ГБУ «Дом-интернат для граждан пожилого возраста и инвалидов «Доброта» в г. Томари». </w:t>
      </w:r>
    </w:p>
    <w:p w:rsidR="00E4412A" w:rsidRPr="003F5DCB" w:rsidRDefault="003F5DCB" w:rsidP="003F5D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DCB">
        <w:rPr>
          <w:rFonts w:ascii="Times New Roman" w:hAnsi="Times New Roman" w:cs="Times New Roman"/>
          <w:sz w:val="28"/>
          <w:szCs w:val="28"/>
        </w:rPr>
        <w:t xml:space="preserve">В целях принятия мер по устранению выявленных нарушений и недостатков </w:t>
      </w:r>
      <w:r w:rsidRPr="003F5DCB">
        <w:rPr>
          <w:rFonts w:ascii="Times New Roman" w:hAnsi="Times New Roman" w:cs="Times New Roman"/>
          <w:sz w:val="28"/>
          <w:szCs w:val="28"/>
        </w:rPr>
        <w:t xml:space="preserve">по итогам проверки в </w:t>
      </w:r>
      <w:r w:rsidRPr="003F5DCB">
        <w:rPr>
          <w:rFonts w:ascii="Times New Roman" w:hAnsi="Times New Roman" w:cs="Times New Roman"/>
          <w:sz w:val="28"/>
          <w:szCs w:val="28"/>
        </w:rPr>
        <w:t>м</w:t>
      </w:r>
      <w:r w:rsidRPr="003F5DCB">
        <w:rPr>
          <w:rFonts w:ascii="Times New Roman" w:hAnsi="Times New Roman" w:cs="Times New Roman"/>
          <w:sz w:val="28"/>
          <w:szCs w:val="28"/>
        </w:rPr>
        <w:t>инистерство и его подведомственное</w:t>
      </w:r>
      <w:r w:rsidRPr="003F5DC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3F5DCB">
        <w:rPr>
          <w:rFonts w:ascii="Times New Roman" w:hAnsi="Times New Roman" w:cs="Times New Roman"/>
          <w:sz w:val="28"/>
          <w:szCs w:val="28"/>
        </w:rPr>
        <w:t>е</w:t>
      </w:r>
      <w:r w:rsidRPr="003F5DCB">
        <w:rPr>
          <w:rFonts w:ascii="Times New Roman" w:hAnsi="Times New Roman" w:cs="Times New Roman"/>
          <w:sz w:val="28"/>
          <w:szCs w:val="28"/>
        </w:rPr>
        <w:t xml:space="preserve"> ОКУ «Дирекция» </w:t>
      </w:r>
      <w:r w:rsidRPr="003F5DCB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3F5DCB">
        <w:rPr>
          <w:rFonts w:ascii="Times New Roman" w:hAnsi="Times New Roman" w:cs="Times New Roman"/>
          <w:sz w:val="28"/>
          <w:szCs w:val="28"/>
        </w:rPr>
        <w:t>представлени</w:t>
      </w:r>
      <w:r w:rsidRPr="003F5DCB">
        <w:rPr>
          <w:rFonts w:ascii="Times New Roman" w:hAnsi="Times New Roman" w:cs="Times New Roman"/>
          <w:sz w:val="28"/>
          <w:szCs w:val="28"/>
        </w:rPr>
        <w:t>я</w:t>
      </w:r>
      <w:r w:rsidRPr="003F5DCB">
        <w:rPr>
          <w:rFonts w:ascii="Times New Roman" w:hAnsi="Times New Roman" w:cs="Times New Roman"/>
          <w:sz w:val="28"/>
          <w:szCs w:val="28"/>
        </w:rPr>
        <w:t>, а также в адрес муниципальных образований, не направивших иско</w:t>
      </w:r>
      <w:r w:rsidRPr="003F5DCB">
        <w:rPr>
          <w:rFonts w:ascii="Times New Roman" w:hAnsi="Times New Roman" w:cs="Times New Roman"/>
          <w:sz w:val="28"/>
          <w:szCs w:val="28"/>
        </w:rPr>
        <w:t>вые заявления в арбитражный суд, - информационные письма.</w:t>
      </w:r>
    </w:p>
    <w:p w:rsidR="003F5DCB" w:rsidRDefault="003F5DCB" w:rsidP="003F5DCB"/>
    <w:sectPr w:rsidR="003F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CB"/>
    <w:rsid w:val="0026650F"/>
    <w:rsid w:val="003F5DCB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2017-03-20T03:37:00Z</dcterms:created>
  <dcterms:modified xsi:type="dcterms:W3CDTF">2017-03-20T03:46:00Z</dcterms:modified>
</cp:coreProperties>
</file>