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CA" w:rsidRPr="009C5B88" w:rsidRDefault="00110ACA" w:rsidP="00D30B60">
      <w:pPr>
        <w:keepNext/>
        <w:ind w:left="5529"/>
        <w:jc w:val="both"/>
        <w:outlineLvl w:val="1"/>
        <w:rPr>
          <w:sz w:val="26"/>
          <w:szCs w:val="26"/>
        </w:rPr>
      </w:pPr>
      <w:r w:rsidRPr="009C5B88">
        <w:rPr>
          <w:sz w:val="26"/>
          <w:szCs w:val="26"/>
        </w:rPr>
        <w:t>Утвержден</w:t>
      </w:r>
    </w:p>
    <w:p w:rsidR="00110ACA" w:rsidRPr="009C5B88" w:rsidRDefault="00110ACA" w:rsidP="00D30B60">
      <w:pPr>
        <w:keepNext/>
        <w:ind w:left="5529"/>
        <w:jc w:val="both"/>
        <w:outlineLvl w:val="1"/>
        <w:rPr>
          <w:sz w:val="26"/>
          <w:szCs w:val="26"/>
        </w:rPr>
      </w:pPr>
      <w:r w:rsidRPr="009C5B88">
        <w:rPr>
          <w:sz w:val="26"/>
          <w:szCs w:val="26"/>
        </w:rPr>
        <w:t>распоряжением контрольно-счетной палаты Сахалинской области</w:t>
      </w:r>
    </w:p>
    <w:p w:rsidR="00110ACA" w:rsidRPr="009C5B88" w:rsidRDefault="00110ACA" w:rsidP="00D30B60">
      <w:pPr>
        <w:keepNext/>
        <w:ind w:left="5529"/>
        <w:jc w:val="both"/>
        <w:outlineLvl w:val="1"/>
        <w:rPr>
          <w:sz w:val="26"/>
          <w:szCs w:val="26"/>
        </w:rPr>
      </w:pPr>
      <w:r w:rsidRPr="009C5B88">
        <w:rPr>
          <w:sz w:val="26"/>
          <w:szCs w:val="26"/>
        </w:rPr>
        <w:t>«</w:t>
      </w:r>
      <w:r w:rsidRPr="009C5B88">
        <w:rPr>
          <w:sz w:val="26"/>
          <w:szCs w:val="26"/>
          <w:u w:val="single"/>
        </w:rPr>
        <w:t xml:space="preserve"> </w:t>
      </w:r>
      <w:r w:rsidR="007B493D">
        <w:rPr>
          <w:sz w:val="26"/>
          <w:szCs w:val="26"/>
          <w:u w:val="single"/>
        </w:rPr>
        <w:t>21</w:t>
      </w:r>
      <w:r w:rsidRPr="009C5B88">
        <w:rPr>
          <w:sz w:val="26"/>
          <w:szCs w:val="26"/>
        </w:rPr>
        <w:t xml:space="preserve"> </w:t>
      </w:r>
      <w:r w:rsidRPr="009C5B88">
        <w:rPr>
          <w:sz w:val="26"/>
          <w:szCs w:val="26"/>
          <w:u w:val="single"/>
        </w:rPr>
        <w:t xml:space="preserve">» </w:t>
      </w:r>
      <w:r w:rsidR="007B493D">
        <w:rPr>
          <w:sz w:val="26"/>
          <w:szCs w:val="26"/>
          <w:u w:val="single"/>
        </w:rPr>
        <w:t xml:space="preserve">августа </w:t>
      </w:r>
      <w:r w:rsidRPr="009C5B88">
        <w:rPr>
          <w:sz w:val="26"/>
          <w:szCs w:val="26"/>
          <w:u w:val="single"/>
        </w:rPr>
        <w:t xml:space="preserve">2015 года </w:t>
      </w:r>
      <w:r w:rsidRPr="009C5B88">
        <w:rPr>
          <w:sz w:val="26"/>
          <w:szCs w:val="26"/>
        </w:rPr>
        <w:t>№</w:t>
      </w:r>
      <w:r w:rsidRPr="009C5B88">
        <w:rPr>
          <w:sz w:val="26"/>
          <w:szCs w:val="26"/>
          <w:u w:val="single"/>
        </w:rPr>
        <w:t xml:space="preserve"> 01-02/</w:t>
      </w:r>
      <w:r w:rsidR="007B493D">
        <w:rPr>
          <w:sz w:val="26"/>
          <w:szCs w:val="26"/>
          <w:u w:val="single"/>
        </w:rPr>
        <w:t>34</w:t>
      </w:r>
      <w:r w:rsidRPr="009C5B88">
        <w:rPr>
          <w:sz w:val="26"/>
          <w:szCs w:val="26"/>
          <w:u w:val="single"/>
        </w:rPr>
        <w:t xml:space="preserve">       </w:t>
      </w:r>
      <w:bookmarkStart w:id="0" w:name="_GoBack"/>
      <w:bookmarkEnd w:id="0"/>
      <w:r w:rsidRPr="00D30B60">
        <w:rPr>
          <w:sz w:val="6"/>
          <w:szCs w:val="6"/>
          <w:u w:val="single"/>
        </w:rPr>
        <w:t>.</w:t>
      </w:r>
    </w:p>
    <w:p w:rsidR="00110ACA" w:rsidRPr="009C5B88" w:rsidRDefault="00110ACA" w:rsidP="00110ACA">
      <w:pPr>
        <w:keepNext/>
        <w:ind w:left="5670"/>
        <w:jc w:val="center"/>
        <w:outlineLvl w:val="1"/>
        <w:rPr>
          <w:sz w:val="26"/>
          <w:szCs w:val="26"/>
        </w:rPr>
      </w:pPr>
    </w:p>
    <w:p w:rsidR="00110ACA" w:rsidRPr="009C5B88" w:rsidRDefault="00110ACA" w:rsidP="00AB4AE1">
      <w:pPr>
        <w:jc w:val="center"/>
        <w:rPr>
          <w:b/>
          <w:sz w:val="26"/>
          <w:szCs w:val="26"/>
        </w:rPr>
      </w:pPr>
      <w:r w:rsidRPr="009C5B88">
        <w:rPr>
          <w:b/>
          <w:sz w:val="26"/>
          <w:szCs w:val="26"/>
        </w:rPr>
        <w:t>ОТЧЕТ</w:t>
      </w:r>
    </w:p>
    <w:p w:rsidR="00110ACA" w:rsidRPr="009C5B88" w:rsidRDefault="00110ACA" w:rsidP="00AB4AE1">
      <w:pPr>
        <w:jc w:val="center"/>
        <w:rPr>
          <w:b/>
          <w:sz w:val="26"/>
          <w:szCs w:val="26"/>
        </w:rPr>
      </w:pPr>
      <w:r w:rsidRPr="009C5B88">
        <w:rPr>
          <w:b/>
          <w:sz w:val="26"/>
          <w:szCs w:val="26"/>
        </w:rPr>
        <w:t>О РЕЗУЛЬТАТАХ КОНТРОЛЬНОГО МЕРОПРИЯТИЯ</w:t>
      </w:r>
    </w:p>
    <w:p w:rsidR="00857A31" w:rsidRDefault="00110ACA" w:rsidP="00AB4AE1">
      <w:pPr>
        <w:jc w:val="center"/>
        <w:rPr>
          <w:sz w:val="26"/>
          <w:szCs w:val="26"/>
        </w:rPr>
      </w:pPr>
      <w:r w:rsidRPr="009C5B88">
        <w:rPr>
          <w:sz w:val="26"/>
          <w:szCs w:val="26"/>
        </w:rPr>
        <w:t xml:space="preserve">«Проверка использования средств областного бюджета, направленных на социальную поддержку участников Великой Отечественной войны, ветеранов труда, участников трудового фронта, предусмотренной подпрограммой «Совершенствование системы социальной поддержки граждан, проживающих в Сахалинской области» государственной программы «Социальная поддержка населения Сахалинской области на 2014-2020 годы» </w:t>
      </w:r>
    </w:p>
    <w:p w:rsidR="00110ACA" w:rsidRPr="009C5B88" w:rsidRDefault="00110ACA" w:rsidP="00AB4AE1">
      <w:pPr>
        <w:jc w:val="center"/>
        <w:rPr>
          <w:sz w:val="26"/>
          <w:szCs w:val="26"/>
        </w:rPr>
      </w:pPr>
      <w:r w:rsidRPr="009C5B88">
        <w:rPr>
          <w:sz w:val="26"/>
          <w:szCs w:val="26"/>
        </w:rPr>
        <w:t>за 2014 год и истекший период 2015 года»</w:t>
      </w:r>
    </w:p>
    <w:p w:rsidR="00110ACA" w:rsidRPr="009C5B88" w:rsidRDefault="00110ACA" w:rsidP="00110ACA">
      <w:pPr>
        <w:ind w:firstLine="567"/>
        <w:jc w:val="both"/>
        <w:rPr>
          <w:b/>
          <w:sz w:val="26"/>
          <w:szCs w:val="26"/>
        </w:rPr>
      </w:pPr>
    </w:p>
    <w:p w:rsidR="00110ACA" w:rsidRPr="009C5B88" w:rsidRDefault="00110ACA" w:rsidP="00AB4AE1">
      <w:pPr>
        <w:ind w:firstLine="567"/>
        <w:jc w:val="both"/>
        <w:rPr>
          <w:sz w:val="26"/>
          <w:szCs w:val="26"/>
        </w:rPr>
      </w:pPr>
      <w:r w:rsidRPr="009C5B88">
        <w:rPr>
          <w:sz w:val="26"/>
          <w:szCs w:val="26"/>
        </w:rPr>
        <w:t>1. Основание для проведения контрольного мероприятия: пункт 21 плана работы контрольно-счетной палаты Сахалинской области на 2015 год.</w:t>
      </w:r>
    </w:p>
    <w:p w:rsidR="00110ACA" w:rsidRPr="009C5B88" w:rsidRDefault="00110ACA" w:rsidP="00E719CA">
      <w:pPr>
        <w:tabs>
          <w:tab w:val="left" w:pos="851"/>
        </w:tabs>
        <w:ind w:firstLine="567"/>
        <w:jc w:val="both"/>
        <w:rPr>
          <w:sz w:val="26"/>
          <w:szCs w:val="26"/>
        </w:rPr>
      </w:pPr>
      <w:r w:rsidRPr="009C5B88">
        <w:rPr>
          <w:sz w:val="26"/>
          <w:szCs w:val="26"/>
        </w:rPr>
        <w:t xml:space="preserve">2. Предмет контрольного мероприятия: государственная программа Сахалинской области «Социальная поддержка населения Сахалинской области на 2014-2020 годы» (далее – госпрограмма) и отчеты об ее реализации, процесс реализации подпрограммы «Совершенствование системы социальной поддержки граждан, проживающих в Сахалинской области» (далее – подпрограмма) госпрограммы, процесс использования средств областного бюджета, направленных на социальную поддержку участников Великой Отечественной войны, ветеранов труда, участников трудового фронта, предусмотренной указанной подпрограммой, а также на мероприятие по обеспечению устройствами «тревожная кнопка», на реализацию постановления Правительства Сахалинской области от 16.07.2014 №318; нормативные и правовые акты, иные распорядительные документы, регламентирующие управление подпрограммой; финансовые и прочие документы, обосновывающие и подтверждающие использование средств областного бюджета, выделенных на программные мероприятия, иные документы и материалы, имеющие отношение к теме контрольного мероприятия. </w:t>
      </w:r>
    </w:p>
    <w:p w:rsidR="00E719CA" w:rsidRPr="009C5B88" w:rsidRDefault="00110ACA" w:rsidP="00E719CA">
      <w:pPr>
        <w:pStyle w:val="a4"/>
        <w:tabs>
          <w:tab w:val="left" w:pos="851"/>
        </w:tabs>
        <w:spacing w:before="100"/>
        <w:ind w:firstLine="567"/>
        <w:jc w:val="both"/>
        <w:rPr>
          <w:sz w:val="26"/>
          <w:szCs w:val="26"/>
        </w:rPr>
      </w:pPr>
      <w:r w:rsidRPr="009C5B88">
        <w:rPr>
          <w:sz w:val="26"/>
          <w:szCs w:val="26"/>
        </w:rPr>
        <w:t>3. Объект контрольного мероприятия</w:t>
      </w:r>
      <w:r w:rsidR="00AE1947" w:rsidRPr="009C5B88">
        <w:rPr>
          <w:sz w:val="26"/>
          <w:szCs w:val="26"/>
        </w:rPr>
        <w:t xml:space="preserve">: </w:t>
      </w:r>
    </w:p>
    <w:p w:rsidR="00E719CA" w:rsidRPr="009C5B88" w:rsidRDefault="00AE1947" w:rsidP="00E719CA">
      <w:pPr>
        <w:pStyle w:val="a4"/>
        <w:numPr>
          <w:ilvl w:val="0"/>
          <w:numId w:val="7"/>
        </w:numPr>
        <w:tabs>
          <w:tab w:val="left" w:pos="851"/>
        </w:tabs>
        <w:ind w:left="0" w:firstLine="567"/>
        <w:jc w:val="both"/>
        <w:rPr>
          <w:sz w:val="26"/>
          <w:szCs w:val="26"/>
        </w:rPr>
      </w:pPr>
      <w:r w:rsidRPr="009C5B88">
        <w:rPr>
          <w:sz w:val="26"/>
          <w:szCs w:val="26"/>
        </w:rPr>
        <w:t xml:space="preserve">министерство социальной защиты Сахалинской области (далее – Министерство), </w:t>
      </w:r>
    </w:p>
    <w:p w:rsidR="00E719CA" w:rsidRPr="009C5B88" w:rsidRDefault="00AE1947" w:rsidP="00E719CA">
      <w:pPr>
        <w:pStyle w:val="a4"/>
        <w:numPr>
          <w:ilvl w:val="0"/>
          <w:numId w:val="7"/>
        </w:numPr>
        <w:tabs>
          <w:tab w:val="left" w:pos="851"/>
        </w:tabs>
        <w:ind w:left="0" w:firstLine="567"/>
        <w:jc w:val="both"/>
        <w:rPr>
          <w:sz w:val="26"/>
          <w:szCs w:val="26"/>
        </w:rPr>
      </w:pPr>
      <w:r w:rsidRPr="009C5B88">
        <w:rPr>
          <w:sz w:val="26"/>
          <w:szCs w:val="26"/>
        </w:rPr>
        <w:t xml:space="preserve">государственное казенное учреждение «Центр социальной поддержки Сахалинской области» (далее – Центр социальной поддержки), </w:t>
      </w:r>
    </w:p>
    <w:p w:rsidR="00E719CA" w:rsidRPr="009C5B88" w:rsidRDefault="00AE1947" w:rsidP="00E719CA">
      <w:pPr>
        <w:pStyle w:val="a4"/>
        <w:numPr>
          <w:ilvl w:val="0"/>
          <w:numId w:val="7"/>
        </w:numPr>
        <w:tabs>
          <w:tab w:val="left" w:pos="851"/>
        </w:tabs>
        <w:ind w:left="0" w:firstLine="567"/>
        <w:jc w:val="both"/>
        <w:rPr>
          <w:sz w:val="26"/>
          <w:szCs w:val="26"/>
        </w:rPr>
      </w:pPr>
      <w:r w:rsidRPr="009C5B88">
        <w:rPr>
          <w:sz w:val="26"/>
          <w:szCs w:val="26"/>
        </w:rPr>
        <w:t xml:space="preserve">государственное бюджетное учреждение «Центр социального обслуживания Сахалинской области» (далее – Центр социального обслуживания), </w:t>
      </w:r>
    </w:p>
    <w:p w:rsidR="00110ACA" w:rsidRPr="009C5B88" w:rsidRDefault="00AE1947" w:rsidP="00E719CA">
      <w:pPr>
        <w:pStyle w:val="a4"/>
        <w:numPr>
          <w:ilvl w:val="0"/>
          <w:numId w:val="7"/>
        </w:numPr>
        <w:tabs>
          <w:tab w:val="left" w:pos="851"/>
        </w:tabs>
        <w:ind w:left="0" w:firstLine="567"/>
        <w:jc w:val="both"/>
        <w:rPr>
          <w:rFonts w:eastAsia="Calibri"/>
          <w:sz w:val="26"/>
          <w:szCs w:val="26"/>
          <w:lang w:eastAsia="en-US"/>
        </w:rPr>
      </w:pPr>
      <w:r w:rsidRPr="009C5B88">
        <w:rPr>
          <w:sz w:val="26"/>
          <w:szCs w:val="26"/>
        </w:rPr>
        <w:t xml:space="preserve">агентство по информационным технологиям и связи Сахалинской области (далее – Агентство).  </w:t>
      </w:r>
    </w:p>
    <w:p w:rsidR="00110ACA" w:rsidRPr="009C5B88" w:rsidRDefault="00110ACA" w:rsidP="00E719CA">
      <w:pPr>
        <w:pStyle w:val="Default"/>
        <w:tabs>
          <w:tab w:val="left" w:pos="851"/>
        </w:tabs>
        <w:spacing w:before="100"/>
        <w:ind w:firstLine="567"/>
        <w:jc w:val="both"/>
        <w:rPr>
          <w:sz w:val="26"/>
          <w:szCs w:val="26"/>
        </w:rPr>
      </w:pPr>
      <w:r w:rsidRPr="009C5B88">
        <w:rPr>
          <w:sz w:val="26"/>
          <w:szCs w:val="26"/>
        </w:rPr>
        <w:t xml:space="preserve">4. Цель контрольного мероприятия: </w:t>
      </w:r>
    </w:p>
    <w:p w:rsidR="00685927" w:rsidRPr="009C5B88" w:rsidRDefault="00685927" w:rsidP="00E719CA">
      <w:pPr>
        <w:tabs>
          <w:tab w:val="left" w:pos="851"/>
        </w:tabs>
        <w:ind w:firstLine="567"/>
        <w:jc w:val="both"/>
        <w:rPr>
          <w:sz w:val="26"/>
          <w:szCs w:val="26"/>
        </w:rPr>
      </w:pPr>
      <w:r w:rsidRPr="009C5B88">
        <w:rPr>
          <w:sz w:val="26"/>
          <w:szCs w:val="26"/>
        </w:rPr>
        <w:t>Цель 1. Оценка эффективности организации и координации работы по реализации государственной программы «Социальная поддержка населения Сахалинской области на 2014 - 2020 годы».</w:t>
      </w:r>
    </w:p>
    <w:p w:rsidR="00685927" w:rsidRPr="009C5B88" w:rsidRDefault="00685927" w:rsidP="00AB4AE1">
      <w:pPr>
        <w:tabs>
          <w:tab w:val="left" w:pos="851"/>
        </w:tabs>
        <w:ind w:firstLine="567"/>
        <w:jc w:val="both"/>
        <w:rPr>
          <w:sz w:val="26"/>
          <w:szCs w:val="26"/>
        </w:rPr>
      </w:pPr>
      <w:r w:rsidRPr="009C5B88">
        <w:rPr>
          <w:sz w:val="26"/>
          <w:szCs w:val="26"/>
        </w:rPr>
        <w:t>Цель 2. Установить целевой характер и эффективность использования средств областного бюджета, выделенных на выплаты социальной поддержки участников Великой Отечественной войны, ветеранов труда, участников трудового фронта (далее – получателей социальной поддержки).</w:t>
      </w:r>
    </w:p>
    <w:p w:rsidR="00685927" w:rsidRPr="009C5B88" w:rsidRDefault="00685927" w:rsidP="00AB4AE1">
      <w:pPr>
        <w:widowControl w:val="0"/>
        <w:tabs>
          <w:tab w:val="left" w:pos="993"/>
          <w:tab w:val="left" w:pos="1276"/>
        </w:tabs>
        <w:ind w:firstLine="567"/>
        <w:jc w:val="both"/>
        <w:rPr>
          <w:sz w:val="26"/>
          <w:szCs w:val="26"/>
        </w:rPr>
      </w:pPr>
      <w:r w:rsidRPr="009C5B88">
        <w:rPr>
          <w:sz w:val="26"/>
          <w:szCs w:val="26"/>
        </w:rPr>
        <w:lastRenderedPageBreak/>
        <w:t>Цель 3. Проверка законности расходования средств областного бюджета, предусмотренных мероприятиями подпрограммы на предоставление социальной поддержки указанной выше категории граждан.</w:t>
      </w:r>
    </w:p>
    <w:p w:rsidR="00685927" w:rsidRPr="009C5B88" w:rsidRDefault="00685927" w:rsidP="00AB4AE1">
      <w:pPr>
        <w:tabs>
          <w:tab w:val="left" w:pos="851"/>
        </w:tabs>
        <w:spacing w:after="120"/>
        <w:ind w:firstLine="567"/>
        <w:jc w:val="both"/>
        <w:rPr>
          <w:sz w:val="26"/>
          <w:szCs w:val="26"/>
        </w:rPr>
      </w:pPr>
      <w:r w:rsidRPr="009C5B88">
        <w:rPr>
          <w:sz w:val="26"/>
          <w:szCs w:val="26"/>
        </w:rPr>
        <w:t>Цель 4. Оценить реализацию мероприятия по обеспечению ВОВ устройством «тревожная кнопка», а также по исполнению постановления Правительства Сахалинской области от 16.07.2014 №318» в рамках исполнения госпрограммы.</w:t>
      </w:r>
    </w:p>
    <w:p w:rsidR="00110ACA" w:rsidRPr="009C5B88" w:rsidRDefault="00110ACA" w:rsidP="00AB4AE1">
      <w:pPr>
        <w:tabs>
          <w:tab w:val="left" w:pos="851"/>
        </w:tabs>
        <w:spacing w:before="60"/>
        <w:ind w:firstLine="567"/>
        <w:contextualSpacing/>
        <w:jc w:val="both"/>
        <w:rPr>
          <w:sz w:val="26"/>
          <w:szCs w:val="26"/>
          <w:lang w:eastAsia="en-US"/>
        </w:rPr>
      </w:pPr>
      <w:r w:rsidRPr="009C5B88">
        <w:rPr>
          <w:sz w:val="26"/>
          <w:szCs w:val="26"/>
          <w:lang w:eastAsia="en-US"/>
        </w:rPr>
        <w:t>5. Проверяемый период деятельности: 2014 год</w:t>
      </w:r>
      <w:r w:rsidR="00685927" w:rsidRPr="009C5B88">
        <w:rPr>
          <w:sz w:val="26"/>
          <w:szCs w:val="26"/>
          <w:lang w:eastAsia="en-US"/>
        </w:rPr>
        <w:t xml:space="preserve"> – истекший период 2015 года</w:t>
      </w:r>
      <w:r w:rsidRPr="009C5B88">
        <w:rPr>
          <w:sz w:val="26"/>
          <w:szCs w:val="26"/>
          <w:lang w:eastAsia="en-US"/>
        </w:rPr>
        <w:t>.</w:t>
      </w:r>
    </w:p>
    <w:p w:rsidR="00110ACA" w:rsidRPr="009C5B88" w:rsidRDefault="00110ACA" w:rsidP="00AB4AE1">
      <w:pPr>
        <w:spacing w:before="60"/>
        <w:ind w:firstLine="567"/>
        <w:jc w:val="both"/>
        <w:rPr>
          <w:rFonts w:eastAsia="Calibri"/>
          <w:sz w:val="26"/>
          <w:szCs w:val="26"/>
          <w:lang w:eastAsia="en-US"/>
        </w:rPr>
      </w:pPr>
      <w:r w:rsidRPr="009C5B88">
        <w:rPr>
          <w:rFonts w:eastAsia="Calibri"/>
          <w:sz w:val="26"/>
          <w:szCs w:val="26"/>
          <w:lang w:eastAsia="en-US"/>
        </w:rPr>
        <w:t>6. Срок проведения</w:t>
      </w:r>
      <w:r w:rsidR="00AB4AE1" w:rsidRPr="009C5B88">
        <w:rPr>
          <w:rFonts w:eastAsia="Calibri"/>
          <w:sz w:val="26"/>
          <w:szCs w:val="26"/>
          <w:lang w:eastAsia="en-US"/>
        </w:rPr>
        <w:t xml:space="preserve"> основного этапа контрольного мероприятия</w:t>
      </w:r>
      <w:r w:rsidRPr="009C5B88">
        <w:rPr>
          <w:rFonts w:eastAsia="Calibri"/>
          <w:sz w:val="26"/>
          <w:szCs w:val="26"/>
          <w:lang w:eastAsia="en-US"/>
        </w:rPr>
        <w:t>:</w:t>
      </w:r>
      <w:r w:rsidR="00685927" w:rsidRPr="009C5B88">
        <w:rPr>
          <w:rFonts w:eastAsia="Calibri"/>
          <w:sz w:val="26"/>
          <w:szCs w:val="26"/>
          <w:lang w:eastAsia="en-US"/>
        </w:rPr>
        <w:t xml:space="preserve"> </w:t>
      </w:r>
      <w:r w:rsidR="00AB4AE1" w:rsidRPr="009C5B88">
        <w:rPr>
          <w:rFonts w:eastAsia="Calibri"/>
          <w:sz w:val="26"/>
          <w:szCs w:val="26"/>
          <w:lang w:eastAsia="en-US"/>
        </w:rPr>
        <w:t>12.05.2015 по 30.07.2015.</w:t>
      </w:r>
    </w:p>
    <w:p w:rsidR="00AB4AE1" w:rsidRPr="009C5B88" w:rsidRDefault="00AB4AE1" w:rsidP="00AB4AE1">
      <w:pPr>
        <w:tabs>
          <w:tab w:val="left" w:pos="709"/>
          <w:tab w:val="left" w:pos="993"/>
        </w:tabs>
        <w:spacing w:line="360" w:lineRule="auto"/>
        <w:ind w:firstLine="567"/>
        <w:contextualSpacing/>
        <w:jc w:val="both"/>
        <w:rPr>
          <w:sz w:val="26"/>
          <w:szCs w:val="26"/>
        </w:rPr>
      </w:pPr>
      <w:r w:rsidRPr="009C5B88">
        <w:rPr>
          <w:sz w:val="26"/>
          <w:szCs w:val="26"/>
        </w:rPr>
        <w:t>7.</w:t>
      </w:r>
      <w:r w:rsidR="009C5B88" w:rsidRPr="009C5B88">
        <w:rPr>
          <w:sz w:val="26"/>
          <w:szCs w:val="26"/>
        </w:rPr>
        <w:t xml:space="preserve"> </w:t>
      </w:r>
      <w:r w:rsidRPr="009C5B88">
        <w:rPr>
          <w:sz w:val="26"/>
          <w:szCs w:val="26"/>
        </w:rPr>
        <w:t>В ходе контрольного мероприятия установлено следующее.</w:t>
      </w:r>
    </w:p>
    <w:p w:rsidR="00566554" w:rsidRPr="009C5B88" w:rsidRDefault="009C5B88" w:rsidP="00BA22C8">
      <w:pPr>
        <w:overflowPunct w:val="0"/>
        <w:autoSpaceDE w:val="0"/>
        <w:autoSpaceDN w:val="0"/>
        <w:adjustRightInd w:val="0"/>
        <w:jc w:val="center"/>
        <w:rPr>
          <w:b/>
          <w:i/>
          <w:sz w:val="26"/>
          <w:szCs w:val="26"/>
        </w:rPr>
      </w:pPr>
      <w:r w:rsidRPr="009C5B88">
        <w:rPr>
          <w:b/>
          <w:i/>
          <w:sz w:val="26"/>
          <w:szCs w:val="26"/>
        </w:rPr>
        <w:t>7.</w:t>
      </w:r>
      <w:r w:rsidR="00566554" w:rsidRPr="009C5B88">
        <w:rPr>
          <w:b/>
          <w:i/>
          <w:sz w:val="26"/>
          <w:szCs w:val="26"/>
        </w:rPr>
        <w:t>1. Общий анализ реализации госпрограммы. Оценка качества разработки и реализации подпрограммы «Совершенствование системы социальной поддержки граждан, проживающих в Сахалинской области» госпрограммы</w:t>
      </w:r>
    </w:p>
    <w:p w:rsidR="00566554" w:rsidRPr="009C5B88" w:rsidRDefault="00566554" w:rsidP="00E719CA">
      <w:pPr>
        <w:spacing w:before="120"/>
        <w:ind w:firstLine="567"/>
        <w:jc w:val="both"/>
        <w:rPr>
          <w:sz w:val="26"/>
          <w:szCs w:val="26"/>
        </w:rPr>
      </w:pPr>
      <w:r w:rsidRPr="009C5B88">
        <w:rPr>
          <w:sz w:val="26"/>
          <w:szCs w:val="26"/>
        </w:rPr>
        <w:t>Министерство является органом исполнительной власти, осуществляющим функции по выработке региональной политики и нормативному правовому регулированию в сфере социальной защиты.</w:t>
      </w:r>
      <w:r w:rsidR="00E719CA" w:rsidRPr="009C5B88">
        <w:rPr>
          <w:sz w:val="26"/>
          <w:szCs w:val="26"/>
        </w:rPr>
        <w:t xml:space="preserve"> </w:t>
      </w:r>
      <w:r w:rsidRPr="009C5B88">
        <w:rPr>
          <w:sz w:val="26"/>
          <w:szCs w:val="26"/>
        </w:rPr>
        <w:t>В соответствии со своими полномочиями проводит анализ эффективности функционирования системы социальной поддержки и социального обслуживания населения на территории Сахалинской области.</w:t>
      </w:r>
    </w:p>
    <w:p w:rsidR="00A21F43" w:rsidRPr="009C5B88" w:rsidRDefault="00E719CA" w:rsidP="00A21F43">
      <w:pPr>
        <w:ind w:firstLine="567"/>
        <w:jc w:val="both"/>
        <w:rPr>
          <w:sz w:val="26"/>
          <w:szCs w:val="26"/>
        </w:rPr>
      </w:pPr>
      <w:r w:rsidRPr="009C5B88">
        <w:rPr>
          <w:sz w:val="26"/>
          <w:szCs w:val="26"/>
        </w:rPr>
        <w:t xml:space="preserve">Министерство является ответственным исполнителем государственной программы Сахалинской области «Социальная поддержка населения Сахалинской области на 2014-2020 годы», утвержденной </w:t>
      </w:r>
      <w:r w:rsidR="00566554" w:rsidRPr="009C5B88">
        <w:rPr>
          <w:sz w:val="26"/>
          <w:szCs w:val="26"/>
        </w:rPr>
        <w:t>постановлением Правительства Сахалинской области от 31.05.2013 №279</w:t>
      </w:r>
      <w:r w:rsidRPr="009C5B88">
        <w:rPr>
          <w:sz w:val="26"/>
          <w:szCs w:val="26"/>
        </w:rPr>
        <w:t>.</w:t>
      </w:r>
      <w:r w:rsidR="00566554" w:rsidRPr="009C5B88">
        <w:rPr>
          <w:sz w:val="26"/>
          <w:szCs w:val="26"/>
        </w:rPr>
        <w:t xml:space="preserve"> Уч</w:t>
      </w:r>
      <w:r w:rsidRPr="009C5B88">
        <w:rPr>
          <w:sz w:val="26"/>
          <w:szCs w:val="26"/>
        </w:rPr>
        <w:t xml:space="preserve">астниками госпрограммы являются </w:t>
      </w:r>
      <w:r w:rsidR="009241E4" w:rsidRPr="009C5B88">
        <w:rPr>
          <w:sz w:val="26"/>
          <w:szCs w:val="26"/>
        </w:rPr>
        <w:t>8</w:t>
      </w:r>
      <w:r w:rsidRPr="009C5B88">
        <w:rPr>
          <w:sz w:val="26"/>
          <w:szCs w:val="26"/>
        </w:rPr>
        <w:t xml:space="preserve"> органов исполнительной власти Сахалинской области</w:t>
      </w:r>
      <w:r w:rsidR="009241E4" w:rsidRPr="009C5B88">
        <w:rPr>
          <w:sz w:val="26"/>
          <w:szCs w:val="26"/>
        </w:rPr>
        <w:t xml:space="preserve">, </w:t>
      </w:r>
      <w:r w:rsidR="00A21F43" w:rsidRPr="009C5B88">
        <w:rPr>
          <w:sz w:val="26"/>
          <w:szCs w:val="26"/>
        </w:rPr>
        <w:t>управление Министерства внутренних дел Российской Федерации по Сахалинской области; ГУ МЧС России по Сахалинской области; муниципальные образования Сахалинской области.</w:t>
      </w:r>
    </w:p>
    <w:p w:rsidR="00566554" w:rsidRPr="009C5B88" w:rsidRDefault="00566554" w:rsidP="00566554">
      <w:pPr>
        <w:tabs>
          <w:tab w:val="left" w:pos="851"/>
        </w:tabs>
        <w:ind w:firstLine="567"/>
        <w:jc w:val="both"/>
        <w:rPr>
          <w:sz w:val="26"/>
          <w:szCs w:val="26"/>
        </w:rPr>
      </w:pPr>
      <w:r w:rsidRPr="009C5B88">
        <w:rPr>
          <w:sz w:val="26"/>
          <w:szCs w:val="26"/>
        </w:rPr>
        <w:t xml:space="preserve">Госпрограммой определено 4 цели: </w:t>
      </w:r>
      <w:r w:rsidR="00A21F43" w:rsidRPr="009C5B88">
        <w:rPr>
          <w:sz w:val="26"/>
          <w:szCs w:val="26"/>
        </w:rPr>
        <w:t xml:space="preserve"> </w:t>
      </w:r>
      <w:r w:rsidRPr="009C5B88">
        <w:rPr>
          <w:sz w:val="26"/>
          <w:szCs w:val="26"/>
        </w:rPr>
        <w:t xml:space="preserve">1. Создание условий для роста благосостояния граждан – получателей мер социальной поддержки и повышения их уровня жизни. </w:t>
      </w:r>
      <w:r w:rsidR="00A21F43" w:rsidRPr="009C5B88">
        <w:rPr>
          <w:sz w:val="26"/>
          <w:szCs w:val="26"/>
        </w:rPr>
        <w:t xml:space="preserve"> </w:t>
      </w:r>
      <w:r w:rsidRPr="009C5B88">
        <w:rPr>
          <w:sz w:val="26"/>
          <w:szCs w:val="26"/>
        </w:rPr>
        <w:t>2. Снижение социального неравенства граждан. 3</w:t>
      </w:r>
      <w:r w:rsidR="00A21F43" w:rsidRPr="009C5B88">
        <w:rPr>
          <w:sz w:val="26"/>
          <w:szCs w:val="26"/>
        </w:rPr>
        <w:t>.</w:t>
      </w:r>
      <w:r w:rsidRPr="009C5B88">
        <w:rPr>
          <w:sz w:val="26"/>
          <w:szCs w:val="26"/>
        </w:rPr>
        <w:t xml:space="preserve"> Повышение доступности социального обслуживания населения. </w:t>
      </w:r>
      <w:r w:rsidR="00A21F43" w:rsidRPr="009C5B88">
        <w:rPr>
          <w:sz w:val="26"/>
          <w:szCs w:val="26"/>
        </w:rPr>
        <w:t xml:space="preserve"> </w:t>
      </w:r>
      <w:r w:rsidRPr="009C5B88">
        <w:rPr>
          <w:sz w:val="26"/>
          <w:szCs w:val="26"/>
        </w:rPr>
        <w:t>4. Увеличение роста рождаемости и улучшение демографической ситуации в Сахалинской области.</w:t>
      </w:r>
    </w:p>
    <w:p w:rsidR="00566554" w:rsidRPr="009C5B88" w:rsidRDefault="00566554" w:rsidP="00A21F43">
      <w:pPr>
        <w:tabs>
          <w:tab w:val="left" w:pos="851"/>
        </w:tabs>
        <w:ind w:firstLine="567"/>
        <w:jc w:val="both"/>
        <w:rPr>
          <w:sz w:val="26"/>
          <w:szCs w:val="26"/>
        </w:rPr>
      </w:pPr>
      <w:r w:rsidRPr="009C5B88">
        <w:rPr>
          <w:sz w:val="26"/>
          <w:szCs w:val="26"/>
        </w:rPr>
        <w:t>Цели госпрограммы реализуются через</w:t>
      </w:r>
      <w:r w:rsidR="00A21F43" w:rsidRPr="009C5B88">
        <w:rPr>
          <w:sz w:val="26"/>
          <w:szCs w:val="26"/>
        </w:rPr>
        <w:t xml:space="preserve"> 3</w:t>
      </w:r>
      <w:r w:rsidRPr="009C5B88">
        <w:rPr>
          <w:sz w:val="26"/>
          <w:szCs w:val="26"/>
        </w:rPr>
        <w:t xml:space="preserve"> поставленные задачи: </w:t>
      </w:r>
      <w:r w:rsidR="00A21F43" w:rsidRPr="009C5B88">
        <w:rPr>
          <w:sz w:val="26"/>
          <w:szCs w:val="26"/>
        </w:rPr>
        <w:t xml:space="preserve">1. </w:t>
      </w:r>
      <w:r w:rsidRPr="009C5B88">
        <w:rPr>
          <w:sz w:val="26"/>
          <w:szCs w:val="26"/>
        </w:rPr>
        <w:t>Выполнение государственных обязательств по социальной поддержке граждан;</w:t>
      </w:r>
      <w:r w:rsidR="00A21F43" w:rsidRPr="009C5B88">
        <w:rPr>
          <w:sz w:val="26"/>
          <w:szCs w:val="26"/>
        </w:rPr>
        <w:t xml:space="preserve"> 2. </w:t>
      </w:r>
      <w:r w:rsidRPr="009C5B88">
        <w:rPr>
          <w:sz w:val="26"/>
          <w:szCs w:val="26"/>
        </w:rPr>
        <w:t xml:space="preserve">Обеспечение потребности граждан старших возрастов, инвалидов, включая детей-инвалидов, семей и детей в социальном обслуживании; </w:t>
      </w:r>
      <w:r w:rsidR="00A21F43" w:rsidRPr="009C5B88">
        <w:rPr>
          <w:sz w:val="26"/>
          <w:szCs w:val="26"/>
        </w:rPr>
        <w:t xml:space="preserve">3. </w:t>
      </w:r>
      <w:r w:rsidRPr="009C5B88">
        <w:rPr>
          <w:sz w:val="26"/>
          <w:szCs w:val="26"/>
        </w:rPr>
        <w:t>Создание благоприятных условий для жизнедеятельности семьи, функционирования института семьи, рождения детей.</w:t>
      </w:r>
    </w:p>
    <w:p w:rsidR="00566554" w:rsidRPr="009C5B88" w:rsidRDefault="00566554" w:rsidP="00A21F43">
      <w:pPr>
        <w:tabs>
          <w:tab w:val="left" w:pos="851"/>
        </w:tabs>
        <w:ind w:firstLine="567"/>
        <w:jc w:val="both"/>
        <w:rPr>
          <w:sz w:val="26"/>
          <w:szCs w:val="26"/>
        </w:rPr>
      </w:pPr>
      <w:r w:rsidRPr="009C5B88">
        <w:rPr>
          <w:sz w:val="26"/>
          <w:szCs w:val="26"/>
        </w:rPr>
        <w:t>Реализация госпрограммы осуществляется через 4 подпрограммы:</w:t>
      </w:r>
      <w:r w:rsidR="00A21F43" w:rsidRPr="009C5B88">
        <w:rPr>
          <w:sz w:val="26"/>
          <w:szCs w:val="26"/>
        </w:rPr>
        <w:t xml:space="preserve"> 1. </w:t>
      </w:r>
      <w:r w:rsidRPr="009C5B88">
        <w:rPr>
          <w:sz w:val="26"/>
          <w:szCs w:val="26"/>
        </w:rPr>
        <w:t>Совершенствование системы социальной поддержки граждан, проживающих в Сахалинской области.</w:t>
      </w:r>
      <w:r w:rsidR="00A21F43" w:rsidRPr="009C5B88">
        <w:rPr>
          <w:sz w:val="26"/>
          <w:szCs w:val="26"/>
        </w:rPr>
        <w:t xml:space="preserve"> 2. </w:t>
      </w:r>
      <w:r w:rsidRPr="009C5B88">
        <w:rPr>
          <w:sz w:val="26"/>
          <w:szCs w:val="26"/>
        </w:rPr>
        <w:t>Модернизация и развитие социального обслуживания населения.</w:t>
      </w:r>
      <w:r w:rsidR="00A21F43" w:rsidRPr="009C5B88">
        <w:rPr>
          <w:sz w:val="26"/>
          <w:szCs w:val="26"/>
        </w:rPr>
        <w:t xml:space="preserve"> 3. </w:t>
      </w:r>
      <w:r w:rsidRPr="009C5B88">
        <w:rPr>
          <w:sz w:val="26"/>
          <w:szCs w:val="26"/>
        </w:rPr>
        <w:t>Совершенствование социальной поддержки семьи и детей.</w:t>
      </w:r>
      <w:r w:rsidR="00A21F43" w:rsidRPr="009C5B88">
        <w:rPr>
          <w:sz w:val="26"/>
          <w:szCs w:val="26"/>
        </w:rPr>
        <w:t xml:space="preserve"> 4. </w:t>
      </w:r>
      <w:r w:rsidRPr="009C5B88">
        <w:rPr>
          <w:sz w:val="26"/>
          <w:szCs w:val="26"/>
        </w:rPr>
        <w:t xml:space="preserve">Развитие системы социальной поддержки граждан (семей), нуждающихся в дополнительной адресной поддержке. </w:t>
      </w:r>
    </w:p>
    <w:p w:rsidR="00566554" w:rsidRPr="009C5B88" w:rsidRDefault="00566554" w:rsidP="00566554">
      <w:pPr>
        <w:tabs>
          <w:tab w:val="left" w:pos="851"/>
        </w:tabs>
        <w:spacing w:before="60"/>
        <w:ind w:firstLine="567"/>
        <w:jc w:val="both"/>
        <w:rPr>
          <w:sz w:val="26"/>
          <w:szCs w:val="26"/>
        </w:rPr>
      </w:pPr>
      <w:r w:rsidRPr="009C5B88">
        <w:rPr>
          <w:sz w:val="26"/>
          <w:szCs w:val="26"/>
        </w:rPr>
        <w:t>Финансовое обеспечение госпрограммы на период с 2014 по 2020 годы  определено в сумме 90859794,3 тыс. рублей, из них средства областного бюджета составляют 82626960,9 тыс. рублей, в том числе: 2014 год – 9415238,4 тыс. рублей; 2015 год – 10786646,7 тыс. рублей; 2016 год – 11512120,5 тыс. рублей; 2017 год – 11898041,3 тыс. рублей; 2018 год – 12383011,1 тыс. рублей; 2019 год – 12826061,8 тыс. рублей; 2020 год – 13805841,1 тыс. рублей (в ред. от 26.02.2015).</w:t>
      </w:r>
    </w:p>
    <w:p w:rsidR="00566554" w:rsidRPr="009C5B88" w:rsidRDefault="00566554" w:rsidP="00566554">
      <w:pPr>
        <w:ind w:firstLine="567"/>
        <w:jc w:val="both"/>
        <w:rPr>
          <w:sz w:val="26"/>
          <w:szCs w:val="26"/>
        </w:rPr>
      </w:pPr>
      <w:r w:rsidRPr="009C5B88">
        <w:rPr>
          <w:sz w:val="26"/>
          <w:szCs w:val="26"/>
        </w:rPr>
        <w:lastRenderedPageBreak/>
        <w:t xml:space="preserve">Законом Сахалинской области от 05.12.2013 № 112-ЗО «Об областном бюджете Сахалинской области на 2014 год и плановый период 2015 и 2016 годов» (далее – Закон №112-ЗО) министерству утверждены бюджетные ассигнования на реализацию госпрограммы в сумме 8691892,5 тыс. рублей (из них 7565643,6 тыс. рублей – средства областного бюджета), сумма бюджетной росписи составила 8704283,2 тыс. рублей, что на 12390,7 тыс. рублей больше суммы, утвержденной Законом № 112-ЗО, за счет перераспределения средств между разделами (подразделами) на нужды учреждений социального обслуживания. </w:t>
      </w:r>
    </w:p>
    <w:p w:rsidR="00566554" w:rsidRPr="009C5B88" w:rsidRDefault="00566554" w:rsidP="00566554">
      <w:pPr>
        <w:spacing w:before="60"/>
        <w:ind w:firstLine="567"/>
        <w:jc w:val="both"/>
        <w:rPr>
          <w:sz w:val="26"/>
          <w:szCs w:val="26"/>
        </w:rPr>
      </w:pPr>
      <w:r w:rsidRPr="009C5B88">
        <w:rPr>
          <w:sz w:val="26"/>
          <w:szCs w:val="26"/>
        </w:rPr>
        <w:t xml:space="preserve">Кассовое исполнение госпрограммы за 2014 год составило 8546469 тыс. рублей или 98,2% от утвержденной бюджетной росписи. Объем </w:t>
      </w:r>
      <w:r w:rsidR="00D73A51" w:rsidRPr="009C5B88">
        <w:rPr>
          <w:sz w:val="26"/>
          <w:szCs w:val="26"/>
        </w:rPr>
        <w:t>неосвоенных</w:t>
      </w:r>
      <w:r w:rsidRPr="009C5B88">
        <w:rPr>
          <w:sz w:val="26"/>
          <w:szCs w:val="26"/>
        </w:rPr>
        <w:t xml:space="preserve"> средств по госпрограмме за 2014 год составил 157814,2 тыс. рублей, в том числе:</w:t>
      </w:r>
    </w:p>
    <w:p w:rsidR="00566554" w:rsidRPr="009C5B88" w:rsidRDefault="00566554" w:rsidP="00566554">
      <w:pPr>
        <w:ind w:firstLine="567"/>
        <w:jc w:val="both"/>
        <w:rPr>
          <w:sz w:val="26"/>
          <w:szCs w:val="26"/>
        </w:rPr>
      </w:pPr>
      <w:r w:rsidRPr="009C5B88">
        <w:rPr>
          <w:sz w:val="26"/>
          <w:szCs w:val="26"/>
        </w:rPr>
        <w:t xml:space="preserve">113756,1 тыс. рублей по подпрограмме № 1 «Совершенствование системы социальной поддержки граждан, проживающих в Сахалинской области» (далее – подпрограмма № 1). Неисполнение обусловлено </w:t>
      </w:r>
      <w:r w:rsidRPr="009C5B88">
        <w:rPr>
          <w:rFonts w:eastAsiaTheme="minorHAnsi" w:cstheme="minorBidi"/>
          <w:bCs/>
          <w:sz w:val="26"/>
          <w:szCs w:val="26"/>
          <w:lang w:eastAsia="en-US"/>
        </w:rPr>
        <w:t>снижением выплаты сумм региональной доплаты к пенсии из средств федерального бюджета в связи с неоднократным увеличением размеров пенсии и мер социальной поддержки в 2014 году; уменьшением численности получателей субсидий по оплате жилищно-коммунальных услуг отдельным категориям граждан; выплатой денежных пособий молодым специалистам в соответствии с обращениями граждан; возмещением стоимости услуг по погребению неработающих граждан, умерших безродных граждан и граждан, личность которых не установлена, по фактически произведенным расходам организаций, производящим захоронение;</w:t>
      </w:r>
    </w:p>
    <w:p w:rsidR="00566554" w:rsidRPr="009C5B88" w:rsidRDefault="00566554" w:rsidP="00566554">
      <w:pPr>
        <w:ind w:firstLine="567"/>
        <w:jc w:val="both"/>
        <w:rPr>
          <w:sz w:val="26"/>
          <w:szCs w:val="26"/>
        </w:rPr>
      </w:pPr>
      <w:r w:rsidRPr="009C5B88">
        <w:rPr>
          <w:sz w:val="26"/>
          <w:szCs w:val="26"/>
        </w:rPr>
        <w:t>5888,7 тыс. рублей по подпрограмме № 2 «Модернизация и развитие социального обслуживания населения» (далее – подпрограмма № 2) – в результате</w:t>
      </w:r>
      <w:r w:rsidRPr="009C5B88">
        <w:rPr>
          <w:rFonts w:eastAsiaTheme="minorHAnsi" w:cstheme="minorBidi"/>
          <w:bCs/>
          <w:sz w:val="26"/>
          <w:szCs w:val="26"/>
          <w:lang w:eastAsia="en-US"/>
        </w:rPr>
        <w:t xml:space="preserve"> экономии по итогам размещения закупок;</w:t>
      </w:r>
    </w:p>
    <w:p w:rsidR="00566554" w:rsidRPr="009C5B88" w:rsidRDefault="00566554" w:rsidP="00566554">
      <w:pPr>
        <w:ind w:firstLine="567"/>
        <w:jc w:val="both"/>
        <w:rPr>
          <w:sz w:val="26"/>
          <w:szCs w:val="26"/>
        </w:rPr>
      </w:pPr>
      <w:r w:rsidRPr="009C5B88">
        <w:rPr>
          <w:sz w:val="26"/>
          <w:szCs w:val="26"/>
        </w:rPr>
        <w:t>38169,4 тыс. рублей по подпрограмме № 3 «Совершенствование социальной поддержки семьи и детей» (далее – подпрограмма № 3).</w:t>
      </w:r>
      <w:r w:rsidRPr="009C5B88">
        <w:rPr>
          <w:rFonts w:eastAsiaTheme="minorHAnsi" w:cstheme="minorBidi"/>
          <w:bCs/>
          <w:sz w:val="26"/>
          <w:szCs w:val="26"/>
          <w:lang w:eastAsia="en-US"/>
        </w:rPr>
        <w:t xml:space="preserve"> Обусловлено уменьшением числа получателей услуги обучения детей-инвалидов в специальном коррекционном учреждении для незрячих и слабовидящих; выплата единовременного пособия беременной жене военнослужащего, проходящего военную службу по призыву; социальная поддержка беременных женщин; единовременная денежная выплата при усыновлении (удочерении) детей-сирот и другие социальные выплаты  производились в соответствии с обращениями граждан.</w:t>
      </w:r>
    </w:p>
    <w:p w:rsidR="00566554" w:rsidRPr="009C5B88" w:rsidRDefault="00566554" w:rsidP="00566554">
      <w:pPr>
        <w:spacing w:before="60"/>
        <w:ind w:firstLine="567"/>
        <w:jc w:val="both"/>
        <w:rPr>
          <w:sz w:val="26"/>
          <w:szCs w:val="26"/>
        </w:rPr>
      </w:pPr>
      <w:r w:rsidRPr="009C5B88">
        <w:rPr>
          <w:sz w:val="26"/>
          <w:szCs w:val="26"/>
        </w:rPr>
        <w:t xml:space="preserve">Законом об областном бюджете от 12.12.2014 № 80-ЗО «Об областном бюджете Сахалинской области на 2015 год и плановый периоды 2016 и 2017 годов» (далее – Закон №80-ЗО) бюджетные ассигнования на госпрограмму утверждены в сумме 9990730,4 тыс. рублей (средства областного бюджета). </w:t>
      </w:r>
    </w:p>
    <w:p w:rsidR="00566554" w:rsidRPr="009C5B88" w:rsidRDefault="00566554" w:rsidP="00566554">
      <w:pPr>
        <w:ind w:firstLine="567"/>
        <w:jc w:val="both"/>
        <w:rPr>
          <w:sz w:val="26"/>
          <w:szCs w:val="26"/>
        </w:rPr>
      </w:pPr>
      <w:r w:rsidRPr="009C5B88">
        <w:rPr>
          <w:sz w:val="26"/>
          <w:szCs w:val="26"/>
        </w:rPr>
        <w:t>По состоянию на 01.06.2015 в госпрограмму вносились изменения постановлениями Правительства Сахалинской области (далее – постановление ПСО) пять раз (от 04.10.2013 №568, от 31.12.2013 № 814, от 13.10.2014 № 498, от 31.12.2014 № 675, от 26.02.2015 №57)</w:t>
      </w:r>
      <w:r w:rsidR="00A21F43" w:rsidRPr="009C5B88">
        <w:rPr>
          <w:sz w:val="26"/>
          <w:szCs w:val="26"/>
        </w:rPr>
        <w:t xml:space="preserve">. Так, </w:t>
      </w:r>
      <w:r w:rsidR="00F7301D">
        <w:rPr>
          <w:sz w:val="26"/>
          <w:szCs w:val="26"/>
        </w:rPr>
        <w:t xml:space="preserve">госпрограмма </w:t>
      </w:r>
      <w:r w:rsidR="00A21F43" w:rsidRPr="009C5B88">
        <w:rPr>
          <w:sz w:val="26"/>
          <w:szCs w:val="26"/>
        </w:rPr>
        <w:t>приведен</w:t>
      </w:r>
      <w:r w:rsidR="00F7301D">
        <w:rPr>
          <w:sz w:val="26"/>
          <w:szCs w:val="26"/>
        </w:rPr>
        <w:t>а</w:t>
      </w:r>
      <w:r w:rsidR="00A21F43" w:rsidRPr="009C5B88">
        <w:rPr>
          <w:sz w:val="26"/>
          <w:szCs w:val="26"/>
        </w:rPr>
        <w:t xml:space="preserve"> в соответствии с постановлением Правительства Сахалинской области от 19.05.2014 № 235 «О внесении изменений в постановление Правительства Сахалинской области от 08.04.2011 № 117 «О совершенствовании системы программно-целевого планирования в Сахалинской области» (далее – постановление ПСО №117), у</w:t>
      </w:r>
      <w:r w:rsidRPr="009C5B88">
        <w:rPr>
          <w:sz w:val="26"/>
          <w:szCs w:val="26"/>
        </w:rPr>
        <w:t>точнены исполнители госпрограммы</w:t>
      </w:r>
      <w:r w:rsidR="00A21F43" w:rsidRPr="009C5B88">
        <w:rPr>
          <w:sz w:val="26"/>
          <w:szCs w:val="26"/>
        </w:rPr>
        <w:t xml:space="preserve">, дополнены новые мероприятия и показатели, </w:t>
      </w:r>
      <w:r w:rsidRPr="009C5B88">
        <w:rPr>
          <w:sz w:val="26"/>
          <w:szCs w:val="26"/>
        </w:rPr>
        <w:t>произведена корректировка прогнозных сводных показателей государственных заданий на оказание государственных услуг учреждениям Сахалинской области в рамках госпрограммы</w:t>
      </w:r>
      <w:r w:rsidR="00A21F43" w:rsidRPr="009C5B88">
        <w:rPr>
          <w:sz w:val="26"/>
          <w:szCs w:val="26"/>
        </w:rPr>
        <w:t xml:space="preserve"> и др..</w:t>
      </w:r>
      <w:r w:rsidRPr="009C5B88">
        <w:rPr>
          <w:sz w:val="26"/>
          <w:szCs w:val="26"/>
        </w:rPr>
        <w:t xml:space="preserve"> Постановлением ПСО № 675 госпрограмм дополнена </w:t>
      </w:r>
      <w:r w:rsidRPr="009C5B88">
        <w:rPr>
          <w:sz w:val="26"/>
          <w:szCs w:val="26"/>
        </w:rPr>
        <w:lastRenderedPageBreak/>
        <w:t>подпрограммой № 4 «Развитие системы социальной поддержки граждан, нуждающихся в дополнительной адресной поддержке» (далее – подпрограмма № 4).</w:t>
      </w:r>
    </w:p>
    <w:p w:rsidR="00566554" w:rsidRPr="009C5B88" w:rsidRDefault="00566554" w:rsidP="00566554">
      <w:pPr>
        <w:autoSpaceDE w:val="0"/>
        <w:autoSpaceDN w:val="0"/>
        <w:adjustRightInd w:val="0"/>
        <w:spacing w:before="120" w:after="120"/>
        <w:ind w:firstLine="567"/>
        <w:jc w:val="both"/>
        <w:rPr>
          <w:bCs/>
          <w:sz w:val="26"/>
          <w:szCs w:val="26"/>
        </w:rPr>
      </w:pPr>
      <w:r w:rsidRPr="009C5B88">
        <w:rPr>
          <w:sz w:val="26"/>
          <w:szCs w:val="26"/>
        </w:rPr>
        <w:t xml:space="preserve">Согласно сводному докладу о реализации </w:t>
      </w:r>
      <w:r w:rsidRPr="009C5B88">
        <w:rPr>
          <w:rFonts w:eastAsiaTheme="minorHAnsi"/>
          <w:sz w:val="26"/>
          <w:szCs w:val="26"/>
          <w:lang w:eastAsia="en-US"/>
        </w:rPr>
        <w:t>и об оценке эффективности государственных программ Сахалинской области министерства экономического развития Сахалинской области (согласно п.5.14.2 постановления Правительства Сахалинской области от 08.04.2011 №117), с</w:t>
      </w:r>
      <w:r w:rsidRPr="009C5B88">
        <w:rPr>
          <w:bCs/>
          <w:sz w:val="26"/>
          <w:szCs w:val="26"/>
        </w:rPr>
        <w:t>вод значений оценок эффективности государственной программы (подпрограмм) за 2014 год, составил:</w:t>
      </w:r>
    </w:p>
    <w:tbl>
      <w:tblPr>
        <w:tblW w:w="9639" w:type="dxa"/>
        <w:tblInd w:w="108" w:type="dxa"/>
        <w:tblLayout w:type="fixed"/>
        <w:tblLook w:val="04A0" w:firstRow="1" w:lastRow="0" w:firstColumn="1" w:lastColumn="0" w:noHBand="0" w:noVBand="1"/>
      </w:tblPr>
      <w:tblGrid>
        <w:gridCol w:w="567"/>
        <w:gridCol w:w="2835"/>
        <w:gridCol w:w="1276"/>
        <w:gridCol w:w="1134"/>
        <w:gridCol w:w="1134"/>
        <w:gridCol w:w="1276"/>
        <w:gridCol w:w="1417"/>
      </w:tblGrid>
      <w:tr w:rsidR="00566554" w:rsidRPr="009C5B88" w:rsidTr="009C5B88">
        <w:trPr>
          <w:cantSplit/>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554" w:rsidRPr="009C5B88" w:rsidRDefault="00566554" w:rsidP="00566554">
            <w:pPr>
              <w:ind w:firstLine="709"/>
              <w:jc w:val="center"/>
              <w:rPr>
                <w:sz w:val="14"/>
                <w:szCs w:val="14"/>
              </w:rPr>
            </w:pPr>
            <w:r w:rsidRPr="009C5B88">
              <w:rPr>
                <w:sz w:val="14"/>
                <w:szCs w:val="14"/>
              </w:rPr>
              <w:t xml:space="preserve">№ п/п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554" w:rsidRPr="009C5B88" w:rsidRDefault="00566554" w:rsidP="00566554">
            <w:pPr>
              <w:ind w:firstLine="34"/>
              <w:jc w:val="center"/>
              <w:rPr>
                <w:bCs/>
                <w:sz w:val="14"/>
                <w:szCs w:val="14"/>
              </w:rPr>
            </w:pPr>
            <w:r w:rsidRPr="009C5B88">
              <w:rPr>
                <w:bCs/>
                <w:sz w:val="14"/>
                <w:szCs w:val="14"/>
              </w:rPr>
              <w:t>Наименование государственной 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554" w:rsidRPr="009C5B88" w:rsidRDefault="00566554" w:rsidP="00566554">
            <w:pPr>
              <w:jc w:val="center"/>
              <w:rPr>
                <w:bCs/>
                <w:sz w:val="14"/>
                <w:szCs w:val="14"/>
              </w:rPr>
            </w:pPr>
            <w:r w:rsidRPr="009C5B88">
              <w:rPr>
                <w:bCs/>
                <w:sz w:val="14"/>
                <w:szCs w:val="14"/>
              </w:rPr>
              <w:t>Степень достижения план. значения индикатора (показателя)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554" w:rsidRPr="009C5B88" w:rsidRDefault="00566554" w:rsidP="00566554">
            <w:pPr>
              <w:jc w:val="center"/>
              <w:rPr>
                <w:bCs/>
                <w:sz w:val="14"/>
                <w:szCs w:val="14"/>
              </w:rPr>
            </w:pPr>
            <w:r w:rsidRPr="009C5B88">
              <w:rPr>
                <w:bCs/>
                <w:sz w:val="14"/>
                <w:szCs w:val="14"/>
              </w:rPr>
              <w:t xml:space="preserve">Степень </w:t>
            </w:r>
          </w:p>
          <w:p w:rsidR="00566554" w:rsidRPr="009C5B88" w:rsidRDefault="00566554" w:rsidP="00566554">
            <w:pPr>
              <w:jc w:val="center"/>
              <w:rPr>
                <w:bCs/>
                <w:sz w:val="14"/>
                <w:szCs w:val="14"/>
              </w:rPr>
            </w:pPr>
            <w:r w:rsidRPr="009C5B88">
              <w:rPr>
                <w:bCs/>
                <w:sz w:val="14"/>
                <w:szCs w:val="14"/>
              </w:rPr>
              <w:t>реализации</w:t>
            </w:r>
          </w:p>
          <w:p w:rsidR="00566554" w:rsidRPr="009C5B88" w:rsidRDefault="00566554" w:rsidP="00566554">
            <w:pPr>
              <w:jc w:val="center"/>
              <w:rPr>
                <w:bCs/>
                <w:sz w:val="14"/>
                <w:szCs w:val="14"/>
              </w:rPr>
            </w:pPr>
            <w:r w:rsidRPr="009C5B88">
              <w:rPr>
                <w:bCs/>
                <w:sz w:val="14"/>
                <w:szCs w:val="14"/>
              </w:rPr>
              <w:t xml:space="preserve">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554" w:rsidRPr="009C5B88" w:rsidRDefault="00566554" w:rsidP="00566554">
            <w:pPr>
              <w:jc w:val="center"/>
              <w:rPr>
                <w:bCs/>
                <w:sz w:val="14"/>
                <w:szCs w:val="14"/>
              </w:rPr>
            </w:pPr>
            <w:r w:rsidRPr="009C5B88">
              <w:rPr>
                <w:bCs/>
                <w:sz w:val="14"/>
                <w:szCs w:val="14"/>
              </w:rPr>
              <w:t>Степень соответствия запланированному уровню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554" w:rsidRPr="009C5B88" w:rsidRDefault="00566554" w:rsidP="00566554">
            <w:pPr>
              <w:jc w:val="center"/>
              <w:rPr>
                <w:bCs/>
                <w:sz w:val="14"/>
                <w:szCs w:val="14"/>
              </w:rPr>
            </w:pPr>
            <w:r w:rsidRPr="009C5B88">
              <w:rPr>
                <w:bCs/>
                <w:sz w:val="14"/>
                <w:szCs w:val="14"/>
              </w:rPr>
              <w:t>Интегральный показатель эффективности госпрограммы</w:t>
            </w:r>
          </w:p>
          <w:p w:rsidR="00566554" w:rsidRPr="009C5B88" w:rsidRDefault="00566554" w:rsidP="00566554">
            <w:pPr>
              <w:jc w:val="center"/>
              <w:rPr>
                <w:bCs/>
                <w:sz w:val="14"/>
                <w:szCs w:val="14"/>
              </w:rPr>
            </w:pPr>
            <w:r w:rsidRPr="009C5B88">
              <w:rPr>
                <w:bCs/>
                <w:sz w:val="14"/>
                <w:szCs w:val="14"/>
              </w:rPr>
              <w:t>(подпрограммы)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554" w:rsidRPr="009C5B88" w:rsidRDefault="00566554" w:rsidP="00566554">
            <w:pPr>
              <w:jc w:val="center"/>
              <w:rPr>
                <w:bCs/>
                <w:sz w:val="14"/>
                <w:szCs w:val="14"/>
              </w:rPr>
            </w:pPr>
            <w:r w:rsidRPr="009C5B88">
              <w:rPr>
                <w:bCs/>
                <w:sz w:val="14"/>
                <w:szCs w:val="14"/>
              </w:rPr>
              <w:t xml:space="preserve">Показатель комплексной эффективности госпрограммы (подпрограммы) </w:t>
            </w:r>
          </w:p>
        </w:tc>
      </w:tr>
      <w:tr w:rsidR="00566554" w:rsidRPr="00566554" w:rsidTr="009C5B88">
        <w:trPr>
          <w:cantSpli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66554" w:rsidRPr="00566554" w:rsidRDefault="00566554" w:rsidP="00566554">
            <w:pPr>
              <w:rPr>
                <w:rFonts w:eastAsiaTheme="minorHAnsi"/>
                <w:sz w:val="16"/>
                <w:szCs w:val="16"/>
                <w:lang w:eastAsia="en-US"/>
              </w:rPr>
            </w:pPr>
            <w:r w:rsidRPr="00566554">
              <w:rPr>
                <w:rFonts w:eastAsiaTheme="minorHAnsi"/>
                <w:sz w:val="16"/>
                <w:szCs w:val="16"/>
                <w:lang w:eastAsia="en-US"/>
              </w:rPr>
              <w:t>1.</w:t>
            </w:r>
          </w:p>
        </w:tc>
        <w:tc>
          <w:tcPr>
            <w:tcW w:w="2835" w:type="dxa"/>
            <w:tcBorders>
              <w:top w:val="nil"/>
              <w:left w:val="nil"/>
              <w:bottom w:val="single" w:sz="4" w:space="0" w:color="auto"/>
              <w:right w:val="nil"/>
            </w:tcBorders>
            <w:shd w:val="clear" w:color="auto" w:fill="auto"/>
            <w:vAlign w:val="center"/>
            <w:hideMark/>
          </w:tcPr>
          <w:p w:rsidR="00566554" w:rsidRPr="00566554" w:rsidRDefault="00566554" w:rsidP="00566554">
            <w:pPr>
              <w:rPr>
                <w:rFonts w:eastAsiaTheme="minorHAnsi"/>
                <w:bCs/>
                <w:sz w:val="16"/>
                <w:szCs w:val="16"/>
                <w:lang w:eastAsia="en-US"/>
              </w:rPr>
            </w:pPr>
            <w:r w:rsidRPr="00566554">
              <w:rPr>
                <w:rFonts w:eastAsiaTheme="minorHAnsi"/>
                <w:bCs/>
                <w:sz w:val="16"/>
                <w:szCs w:val="16"/>
                <w:lang w:eastAsia="en-US"/>
              </w:rPr>
              <w:t>«Социальная поддержка населения Сахалинской области на 2014-2020 годы»</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566554" w:rsidRPr="00566554" w:rsidRDefault="00566554" w:rsidP="00566554">
            <w:pPr>
              <w:spacing w:line="276" w:lineRule="auto"/>
              <w:jc w:val="center"/>
              <w:rPr>
                <w:rFonts w:asciiTheme="minorHAnsi" w:eastAsiaTheme="minorHAnsi" w:hAnsiTheme="minorHAnsi" w:cstheme="minorBidi"/>
                <w:sz w:val="16"/>
                <w:szCs w:val="16"/>
                <w:lang w:eastAsia="en-US"/>
              </w:rPr>
            </w:pPr>
            <w:r w:rsidRPr="00566554">
              <w:rPr>
                <w:rFonts w:eastAsiaTheme="minorHAnsi"/>
                <w:sz w:val="16"/>
                <w:szCs w:val="16"/>
                <w:lang w:eastAsia="en-US"/>
              </w:rPr>
              <w:t>-</w:t>
            </w:r>
          </w:p>
        </w:tc>
        <w:tc>
          <w:tcPr>
            <w:tcW w:w="1134" w:type="dxa"/>
            <w:tcBorders>
              <w:top w:val="nil"/>
              <w:left w:val="nil"/>
              <w:bottom w:val="single" w:sz="4" w:space="0" w:color="auto"/>
              <w:right w:val="single" w:sz="4" w:space="0" w:color="auto"/>
            </w:tcBorders>
            <w:shd w:val="clear" w:color="auto" w:fill="auto"/>
            <w:noWrap/>
            <w:vAlign w:val="center"/>
          </w:tcPr>
          <w:p w:rsidR="00566554" w:rsidRPr="00566554" w:rsidRDefault="00566554" w:rsidP="00566554">
            <w:pPr>
              <w:spacing w:line="276" w:lineRule="auto"/>
              <w:jc w:val="center"/>
              <w:rPr>
                <w:rFonts w:asciiTheme="minorHAnsi" w:eastAsiaTheme="minorHAnsi" w:hAnsiTheme="minorHAnsi" w:cstheme="minorBidi"/>
                <w:sz w:val="16"/>
                <w:szCs w:val="16"/>
                <w:lang w:eastAsia="en-US"/>
              </w:rPr>
            </w:pPr>
            <w:r w:rsidRPr="00566554">
              <w:rPr>
                <w:rFonts w:eastAsiaTheme="minorHAnsi"/>
                <w:sz w:val="16"/>
                <w:szCs w:val="16"/>
                <w:lang w:eastAsia="en-US"/>
              </w:rPr>
              <w:t>-</w:t>
            </w:r>
          </w:p>
        </w:tc>
        <w:tc>
          <w:tcPr>
            <w:tcW w:w="1134" w:type="dxa"/>
            <w:tcBorders>
              <w:top w:val="nil"/>
              <w:left w:val="nil"/>
              <w:bottom w:val="single" w:sz="4" w:space="0" w:color="auto"/>
              <w:right w:val="single" w:sz="4" w:space="0" w:color="auto"/>
            </w:tcBorders>
            <w:shd w:val="clear" w:color="auto" w:fill="auto"/>
            <w:noWrap/>
            <w:vAlign w:val="center"/>
          </w:tcPr>
          <w:p w:rsidR="00566554" w:rsidRPr="00566554" w:rsidRDefault="00566554" w:rsidP="00566554">
            <w:pPr>
              <w:spacing w:line="276" w:lineRule="auto"/>
              <w:jc w:val="center"/>
              <w:rPr>
                <w:rFonts w:asciiTheme="minorHAnsi" w:eastAsiaTheme="minorHAnsi" w:hAnsiTheme="minorHAnsi" w:cstheme="minorBidi"/>
                <w:sz w:val="16"/>
                <w:szCs w:val="16"/>
                <w:lang w:eastAsia="en-US"/>
              </w:rPr>
            </w:pPr>
            <w:r w:rsidRPr="00566554">
              <w:rPr>
                <w:rFonts w:eastAsiaTheme="minorHAnsi"/>
                <w:sz w:val="16"/>
                <w:szCs w:val="16"/>
                <w:lang w:eastAsia="en-US"/>
              </w:rPr>
              <w:t>-</w:t>
            </w:r>
          </w:p>
        </w:tc>
        <w:tc>
          <w:tcPr>
            <w:tcW w:w="1276" w:type="dxa"/>
            <w:tcBorders>
              <w:top w:val="nil"/>
              <w:left w:val="nil"/>
              <w:bottom w:val="single" w:sz="4" w:space="0" w:color="auto"/>
              <w:right w:val="nil"/>
            </w:tcBorders>
            <w:shd w:val="clear" w:color="auto" w:fill="auto"/>
            <w:noWrap/>
            <w:vAlign w:val="center"/>
          </w:tcPr>
          <w:p w:rsidR="00566554" w:rsidRPr="00566554" w:rsidRDefault="00566554" w:rsidP="00566554">
            <w:pPr>
              <w:spacing w:line="276" w:lineRule="auto"/>
              <w:jc w:val="center"/>
              <w:rPr>
                <w:rFonts w:asciiTheme="minorHAnsi" w:eastAsiaTheme="minorHAnsi" w:hAnsiTheme="minorHAnsi" w:cstheme="minorBidi"/>
                <w:sz w:val="16"/>
                <w:szCs w:val="16"/>
                <w:lang w:eastAsia="en-US"/>
              </w:rPr>
            </w:pPr>
            <w:r w:rsidRPr="00566554">
              <w:rPr>
                <w:rFonts w:eastAsiaTheme="minorHAnsi"/>
                <w:sz w:val="16"/>
                <w:szCs w:val="16"/>
                <w:lang w:eastAsia="en-US"/>
              </w:rPr>
              <w:t>-</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6554" w:rsidRPr="00566554" w:rsidRDefault="00566554" w:rsidP="00566554">
            <w:pPr>
              <w:spacing w:line="276" w:lineRule="auto"/>
              <w:jc w:val="center"/>
              <w:rPr>
                <w:rFonts w:eastAsiaTheme="minorHAnsi"/>
                <w:bCs/>
                <w:sz w:val="16"/>
                <w:szCs w:val="16"/>
                <w:lang w:eastAsia="en-US"/>
              </w:rPr>
            </w:pPr>
            <w:r w:rsidRPr="00566554">
              <w:rPr>
                <w:rFonts w:eastAsiaTheme="minorHAnsi"/>
                <w:bCs/>
                <w:sz w:val="16"/>
                <w:szCs w:val="16"/>
                <w:lang w:eastAsia="en-US"/>
              </w:rPr>
              <w:t>0,984</w:t>
            </w:r>
          </w:p>
        </w:tc>
      </w:tr>
      <w:tr w:rsidR="00566554" w:rsidRPr="00566554" w:rsidTr="009C5B88">
        <w:trPr>
          <w:cantSplit/>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66554" w:rsidRPr="00566554" w:rsidRDefault="00566554" w:rsidP="00566554">
            <w:pPr>
              <w:rPr>
                <w:rFonts w:eastAsiaTheme="minorHAnsi"/>
                <w:sz w:val="16"/>
                <w:szCs w:val="16"/>
                <w:lang w:eastAsia="en-US"/>
              </w:rPr>
            </w:pPr>
            <w:r w:rsidRPr="00566554">
              <w:rPr>
                <w:rFonts w:eastAsiaTheme="minorHAnsi"/>
                <w:sz w:val="16"/>
                <w:szCs w:val="16"/>
                <w:lang w:eastAsia="en-US"/>
              </w:rPr>
              <w:t>1.1.</w:t>
            </w:r>
          </w:p>
        </w:tc>
        <w:tc>
          <w:tcPr>
            <w:tcW w:w="2835" w:type="dxa"/>
            <w:tcBorders>
              <w:top w:val="nil"/>
              <w:left w:val="nil"/>
              <w:bottom w:val="single" w:sz="4" w:space="0" w:color="auto"/>
              <w:right w:val="single" w:sz="4" w:space="0" w:color="auto"/>
            </w:tcBorders>
            <w:shd w:val="clear" w:color="auto" w:fill="auto"/>
            <w:vAlign w:val="center"/>
            <w:hideMark/>
          </w:tcPr>
          <w:p w:rsidR="00566554" w:rsidRPr="00566554" w:rsidRDefault="00566554" w:rsidP="00566554">
            <w:pPr>
              <w:rPr>
                <w:rFonts w:eastAsiaTheme="minorHAnsi"/>
                <w:sz w:val="16"/>
                <w:szCs w:val="16"/>
                <w:lang w:eastAsia="en-US"/>
              </w:rPr>
            </w:pPr>
            <w:r w:rsidRPr="00566554">
              <w:rPr>
                <w:rFonts w:eastAsiaTheme="minorHAnsi"/>
                <w:sz w:val="16"/>
                <w:szCs w:val="16"/>
                <w:lang w:eastAsia="en-US"/>
              </w:rPr>
              <w:t>Степень достижения по основным индикаторам</w:t>
            </w:r>
          </w:p>
        </w:tc>
        <w:tc>
          <w:tcPr>
            <w:tcW w:w="1276" w:type="dxa"/>
            <w:tcBorders>
              <w:top w:val="nil"/>
              <w:left w:val="nil"/>
              <w:bottom w:val="single" w:sz="4" w:space="0" w:color="auto"/>
              <w:right w:val="single" w:sz="4" w:space="0" w:color="auto"/>
            </w:tcBorders>
            <w:shd w:val="clear" w:color="auto" w:fill="auto"/>
            <w:noWrap/>
            <w:vAlign w:val="center"/>
            <w:hideMark/>
          </w:tcPr>
          <w:p w:rsidR="00566554" w:rsidRPr="00566554" w:rsidRDefault="00566554" w:rsidP="00566554">
            <w:pPr>
              <w:spacing w:line="276" w:lineRule="auto"/>
              <w:jc w:val="center"/>
              <w:rPr>
                <w:rFonts w:eastAsiaTheme="minorHAnsi"/>
                <w:sz w:val="16"/>
                <w:szCs w:val="16"/>
                <w:lang w:eastAsia="en-US"/>
              </w:rPr>
            </w:pPr>
            <w:r w:rsidRPr="00566554">
              <w:rPr>
                <w:rFonts w:eastAsiaTheme="minorHAnsi"/>
                <w:sz w:val="16"/>
                <w:szCs w:val="16"/>
                <w:lang w:eastAsia="en-US"/>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566554" w:rsidRPr="00566554" w:rsidRDefault="00566554" w:rsidP="00566554">
            <w:pPr>
              <w:spacing w:line="276" w:lineRule="auto"/>
              <w:jc w:val="center"/>
              <w:rPr>
                <w:rFonts w:eastAsiaTheme="minorHAnsi"/>
                <w:sz w:val="16"/>
                <w:szCs w:val="16"/>
                <w:lang w:eastAsia="en-US"/>
              </w:rPr>
            </w:pPr>
            <w:r w:rsidRPr="00566554">
              <w:rPr>
                <w:rFonts w:eastAsiaTheme="minorHAnsi"/>
                <w:sz w:val="16"/>
                <w:szCs w:val="16"/>
                <w:lang w:eastAsia="en-US"/>
              </w:rPr>
              <w:t>0,985</w:t>
            </w:r>
          </w:p>
        </w:tc>
        <w:tc>
          <w:tcPr>
            <w:tcW w:w="1134" w:type="dxa"/>
            <w:tcBorders>
              <w:top w:val="nil"/>
              <w:left w:val="nil"/>
              <w:bottom w:val="single" w:sz="4" w:space="0" w:color="auto"/>
              <w:right w:val="single" w:sz="4" w:space="0" w:color="auto"/>
            </w:tcBorders>
            <w:shd w:val="clear" w:color="auto" w:fill="auto"/>
            <w:noWrap/>
            <w:vAlign w:val="center"/>
            <w:hideMark/>
          </w:tcPr>
          <w:p w:rsidR="00566554" w:rsidRPr="00566554" w:rsidRDefault="00566554" w:rsidP="00566554">
            <w:pPr>
              <w:spacing w:line="276" w:lineRule="auto"/>
              <w:jc w:val="center"/>
              <w:rPr>
                <w:rFonts w:eastAsiaTheme="minorHAnsi"/>
                <w:sz w:val="16"/>
                <w:szCs w:val="16"/>
                <w:lang w:eastAsia="en-US"/>
              </w:rPr>
            </w:pPr>
            <w:r w:rsidRPr="00566554">
              <w:rPr>
                <w:rFonts w:eastAsiaTheme="minorHAnsi"/>
                <w:sz w:val="16"/>
                <w:szCs w:val="16"/>
                <w:lang w:eastAsia="en-US"/>
              </w:rPr>
              <w:t>0,978</w:t>
            </w:r>
          </w:p>
        </w:tc>
        <w:tc>
          <w:tcPr>
            <w:tcW w:w="1276" w:type="dxa"/>
            <w:tcBorders>
              <w:top w:val="nil"/>
              <w:left w:val="nil"/>
              <w:bottom w:val="single" w:sz="4" w:space="0" w:color="auto"/>
              <w:right w:val="nil"/>
            </w:tcBorders>
            <w:shd w:val="clear" w:color="auto" w:fill="auto"/>
            <w:noWrap/>
            <w:vAlign w:val="center"/>
            <w:hideMark/>
          </w:tcPr>
          <w:p w:rsidR="00566554" w:rsidRPr="00566554" w:rsidRDefault="00566554" w:rsidP="00566554">
            <w:pPr>
              <w:spacing w:line="276" w:lineRule="auto"/>
              <w:jc w:val="center"/>
              <w:rPr>
                <w:rFonts w:eastAsiaTheme="minorHAnsi"/>
                <w:bCs/>
                <w:sz w:val="16"/>
                <w:szCs w:val="16"/>
                <w:lang w:eastAsia="en-US"/>
              </w:rPr>
            </w:pPr>
            <w:r w:rsidRPr="00566554">
              <w:rPr>
                <w:rFonts w:eastAsiaTheme="minorHAnsi"/>
                <w:bCs/>
                <w:sz w:val="16"/>
                <w:szCs w:val="16"/>
                <w:lang w:eastAsia="en-US"/>
              </w:rPr>
              <w:t>0,988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66554" w:rsidRPr="00566554" w:rsidRDefault="00566554" w:rsidP="00566554">
            <w:pPr>
              <w:spacing w:line="276" w:lineRule="auto"/>
              <w:jc w:val="center"/>
              <w:rPr>
                <w:rFonts w:eastAsiaTheme="minorHAnsi"/>
                <w:sz w:val="16"/>
                <w:szCs w:val="16"/>
                <w:lang w:eastAsia="en-US"/>
              </w:rPr>
            </w:pPr>
            <w:r w:rsidRPr="00566554">
              <w:rPr>
                <w:rFonts w:eastAsiaTheme="minorHAnsi"/>
                <w:sz w:val="16"/>
                <w:szCs w:val="16"/>
                <w:lang w:eastAsia="en-US"/>
              </w:rPr>
              <w:t>-</w:t>
            </w:r>
          </w:p>
        </w:tc>
      </w:tr>
      <w:tr w:rsidR="00566554" w:rsidRPr="00566554" w:rsidTr="009C5B88">
        <w:trPr>
          <w:cantSpli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554" w:rsidRPr="00566554" w:rsidRDefault="00566554" w:rsidP="00566554">
            <w:pPr>
              <w:rPr>
                <w:rFonts w:eastAsiaTheme="minorHAnsi"/>
                <w:sz w:val="16"/>
                <w:szCs w:val="16"/>
                <w:lang w:eastAsia="en-US"/>
              </w:rPr>
            </w:pPr>
            <w:r w:rsidRPr="00566554">
              <w:rPr>
                <w:rFonts w:eastAsiaTheme="minorHAnsi"/>
                <w:sz w:val="16"/>
                <w:szCs w:val="16"/>
                <w:lang w:eastAsia="en-US"/>
              </w:rPr>
              <w:t>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554" w:rsidRPr="00566554" w:rsidRDefault="00566554" w:rsidP="00566554">
            <w:pPr>
              <w:rPr>
                <w:rFonts w:eastAsiaTheme="minorHAnsi"/>
                <w:iCs/>
                <w:sz w:val="16"/>
                <w:szCs w:val="16"/>
                <w:lang w:eastAsia="en-US"/>
              </w:rPr>
            </w:pPr>
            <w:r w:rsidRPr="00566554">
              <w:rPr>
                <w:rFonts w:eastAsiaTheme="minorHAnsi"/>
                <w:iCs/>
                <w:sz w:val="16"/>
                <w:szCs w:val="16"/>
                <w:lang w:eastAsia="en-US"/>
              </w:rPr>
              <w:t>Подпрограмма «Совершенствование системы социальной поддержки граждан, проживающих в Сахалинской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554" w:rsidRPr="00566554" w:rsidRDefault="00566554" w:rsidP="00566554">
            <w:pPr>
              <w:spacing w:line="276" w:lineRule="auto"/>
              <w:jc w:val="center"/>
              <w:rPr>
                <w:rFonts w:eastAsiaTheme="minorHAnsi"/>
                <w:sz w:val="16"/>
                <w:szCs w:val="16"/>
                <w:lang w:eastAsia="en-US"/>
              </w:rPr>
            </w:pPr>
            <w:r w:rsidRPr="00566554">
              <w:rPr>
                <w:rFonts w:eastAsiaTheme="minorHAnsi"/>
                <w:sz w:val="16"/>
                <w:szCs w:val="16"/>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554" w:rsidRPr="00566554" w:rsidRDefault="00566554" w:rsidP="00566554">
            <w:pPr>
              <w:spacing w:line="276" w:lineRule="auto"/>
              <w:jc w:val="center"/>
              <w:rPr>
                <w:rFonts w:eastAsiaTheme="minorHAnsi"/>
                <w:sz w:val="16"/>
                <w:szCs w:val="16"/>
                <w:lang w:eastAsia="en-US"/>
              </w:rPr>
            </w:pPr>
            <w:r w:rsidRPr="00566554">
              <w:rPr>
                <w:rFonts w:eastAsiaTheme="minorHAnsi"/>
                <w:sz w:val="16"/>
                <w:szCs w:val="16"/>
                <w:lang w:eastAsia="en-US"/>
              </w:rPr>
              <w:t>0,955</w:t>
            </w:r>
            <w:r w:rsidRPr="00566554">
              <w:rPr>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554" w:rsidRPr="00566554" w:rsidRDefault="00566554" w:rsidP="009C5B88">
            <w:pPr>
              <w:spacing w:line="276" w:lineRule="auto"/>
              <w:ind w:left="34" w:hanging="34"/>
              <w:jc w:val="center"/>
              <w:rPr>
                <w:rFonts w:eastAsiaTheme="minorHAnsi"/>
                <w:sz w:val="16"/>
                <w:szCs w:val="16"/>
                <w:lang w:eastAsia="en-US"/>
              </w:rPr>
            </w:pPr>
            <w:r w:rsidRPr="00566554">
              <w:rPr>
                <w:rFonts w:eastAsiaTheme="minorHAnsi"/>
                <w:sz w:val="16"/>
                <w:szCs w:val="16"/>
                <w:lang w:eastAsia="en-US"/>
              </w:rPr>
              <w:t>0,968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554" w:rsidRPr="00566554" w:rsidRDefault="00566554" w:rsidP="00566554">
            <w:pPr>
              <w:spacing w:line="276" w:lineRule="auto"/>
              <w:jc w:val="center"/>
              <w:rPr>
                <w:rFonts w:eastAsiaTheme="minorHAnsi"/>
                <w:bCs/>
                <w:sz w:val="16"/>
                <w:szCs w:val="16"/>
                <w:lang w:eastAsia="en-US"/>
              </w:rPr>
            </w:pPr>
            <w:r w:rsidRPr="00566554">
              <w:rPr>
                <w:rFonts w:eastAsiaTheme="minorHAnsi"/>
                <w:bCs/>
                <w:sz w:val="16"/>
                <w:szCs w:val="16"/>
                <w:lang w:eastAsia="en-US"/>
              </w:rPr>
              <w:t>0,974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554" w:rsidRPr="00566554" w:rsidRDefault="00566554" w:rsidP="00566554">
            <w:pPr>
              <w:spacing w:line="276" w:lineRule="auto"/>
              <w:jc w:val="center"/>
              <w:rPr>
                <w:rFonts w:eastAsiaTheme="minorHAnsi"/>
                <w:sz w:val="16"/>
                <w:szCs w:val="16"/>
                <w:lang w:eastAsia="en-US"/>
              </w:rPr>
            </w:pPr>
            <w:r w:rsidRPr="00566554">
              <w:rPr>
                <w:rFonts w:eastAsiaTheme="minorHAnsi"/>
                <w:sz w:val="16"/>
                <w:szCs w:val="16"/>
                <w:lang w:eastAsia="en-US"/>
              </w:rPr>
              <w:t>-</w:t>
            </w:r>
          </w:p>
        </w:tc>
      </w:tr>
      <w:tr w:rsidR="00566554" w:rsidRPr="00566554" w:rsidTr="009C5B88">
        <w:trPr>
          <w:cantSpli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554" w:rsidRPr="00566554" w:rsidRDefault="00566554" w:rsidP="00566554">
            <w:pPr>
              <w:rPr>
                <w:rFonts w:eastAsiaTheme="minorHAnsi"/>
                <w:sz w:val="16"/>
                <w:szCs w:val="16"/>
                <w:lang w:eastAsia="en-US"/>
              </w:rPr>
            </w:pPr>
            <w:r w:rsidRPr="00566554">
              <w:rPr>
                <w:rFonts w:eastAsiaTheme="minorHAnsi"/>
                <w:sz w:val="16"/>
                <w:szCs w:val="16"/>
                <w:lang w:eastAsia="en-US"/>
              </w:rPr>
              <w:t>1.3.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66554" w:rsidRPr="00566554" w:rsidRDefault="00566554" w:rsidP="00566554">
            <w:pPr>
              <w:rPr>
                <w:rFonts w:eastAsiaTheme="minorHAnsi"/>
                <w:iCs/>
                <w:sz w:val="16"/>
                <w:szCs w:val="16"/>
                <w:lang w:eastAsia="en-US"/>
              </w:rPr>
            </w:pPr>
            <w:r w:rsidRPr="00566554">
              <w:rPr>
                <w:rFonts w:eastAsiaTheme="minorHAnsi"/>
                <w:iCs/>
                <w:sz w:val="16"/>
                <w:szCs w:val="16"/>
                <w:lang w:eastAsia="en-US"/>
              </w:rPr>
              <w:t>Подпрограмма «Модернизация и развитие социального обслуживания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66554" w:rsidRPr="00566554" w:rsidRDefault="00566554" w:rsidP="00566554">
            <w:pPr>
              <w:spacing w:line="276" w:lineRule="auto"/>
              <w:jc w:val="center"/>
              <w:rPr>
                <w:rFonts w:eastAsiaTheme="minorHAnsi"/>
                <w:sz w:val="16"/>
                <w:szCs w:val="16"/>
                <w:lang w:eastAsia="en-US"/>
              </w:rPr>
            </w:pPr>
            <w:r w:rsidRPr="00566554">
              <w:rPr>
                <w:rFonts w:eastAsiaTheme="minorHAnsi"/>
                <w:sz w:val="16"/>
                <w:szCs w:val="16"/>
                <w:lang w:eastAsia="en-US"/>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6554" w:rsidRPr="00566554" w:rsidRDefault="00566554" w:rsidP="00566554">
            <w:pPr>
              <w:spacing w:line="276" w:lineRule="auto"/>
              <w:jc w:val="center"/>
              <w:rPr>
                <w:rFonts w:eastAsiaTheme="minorHAnsi"/>
                <w:sz w:val="16"/>
                <w:szCs w:val="16"/>
                <w:lang w:eastAsia="en-US"/>
              </w:rPr>
            </w:pPr>
            <w:r w:rsidRPr="00566554">
              <w:rPr>
                <w:rFonts w:eastAsiaTheme="minorHAnsi"/>
                <w:sz w:val="16"/>
                <w:szCs w:val="16"/>
                <w:lang w:eastAsia="en-US"/>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6554" w:rsidRPr="00566554" w:rsidRDefault="00566554" w:rsidP="00566554">
            <w:pPr>
              <w:spacing w:line="276" w:lineRule="auto"/>
              <w:jc w:val="center"/>
              <w:rPr>
                <w:rFonts w:eastAsiaTheme="minorHAnsi"/>
                <w:sz w:val="16"/>
                <w:szCs w:val="16"/>
                <w:lang w:eastAsia="en-US"/>
              </w:rPr>
            </w:pPr>
            <w:r w:rsidRPr="00566554">
              <w:rPr>
                <w:rFonts w:eastAsiaTheme="minorHAnsi"/>
                <w:sz w:val="16"/>
                <w:szCs w:val="16"/>
                <w:lang w:eastAsia="en-US"/>
              </w:rPr>
              <w:t>0,987</w:t>
            </w:r>
          </w:p>
        </w:tc>
        <w:tc>
          <w:tcPr>
            <w:tcW w:w="1276" w:type="dxa"/>
            <w:tcBorders>
              <w:top w:val="single" w:sz="4" w:space="0" w:color="auto"/>
              <w:left w:val="nil"/>
              <w:bottom w:val="single" w:sz="4" w:space="0" w:color="auto"/>
              <w:right w:val="nil"/>
            </w:tcBorders>
            <w:shd w:val="clear" w:color="auto" w:fill="auto"/>
            <w:noWrap/>
            <w:vAlign w:val="center"/>
            <w:hideMark/>
          </w:tcPr>
          <w:p w:rsidR="00566554" w:rsidRPr="00566554" w:rsidRDefault="00566554" w:rsidP="00566554">
            <w:pPr>
              <w:spacing w:line="276" w:lineRule="auto"/>
              <w:jc w:val="center"/>
              <w:rPr>
                <w:rFonts w:eastAsiaTheme="minorHAnsi"/>
                <w:bCs/>
                <w:sz w:val="16"/>
                <w:szCs w:val="16"/>
                <w:lang w:eastAsia="en-US"/>
              </w:rPr>
            </w:pPr>
            <w:r w:rsidRPr="00566554">
              <w:rPr>
                <w:rFonts w:eastAsiaTheme="minorHAnsi"/>
                <w:bCs/>
                <w:sz w:val="16"/>
                <w:szCs w:val="16"/>
                <w:lang w:eastAsia="en-US"/>
              </w:rPr>
              <w:t>0,996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554" w:rsidRPr="00566554" w:rsidRDefault="00566554" w:rsidP="00566554">
            <w:pPr>
              <w:spacing w:line="276" w:lineRule="auto"/>
              <w:jc w:val="center"/>
              <w:rPr>
                <w:rFonts w:eastAsiaTheme="minorHAnsi"/>
                <w:sz w:val="16"/>
                <w:szCs w:val="16"/>
                <w:lang w:eastAsia="en-US"/>
              </w:rPr>
            </w:pPr>
            <w:r w:rsidRPr="00566554">
              <w:rPr>
                <w:rFonts w:eastAsiaTheme="minorHAnsi"/>
                <w:sz w:val="16"/>
                <w:szCs w:val="16"/>
                <w:lang w:eastAsia="en-US"/>
              </w:rPr>
              <w:t>-</w:t>
            </w:r>
          </w:p>
        </w:tc>
      </w:tr>
      <w:tr w:rsidR="00566554" w:rsidRPr="00566554" w:rsidTr="009C5B88">
        <w:trPr>
          <w:cantSpli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66554" w:rsidRPr="00566554" w:rsidRDefault="00566554" w:rsidP="00566554">
            <w:pPr>
              <w:rPr>
                <w:rFonts w:eastAsiaTheme="minorHAnsi"/>
                <w:sz w:val="16"/>
                <w:szCs w:val="16"/>
                <w:lang w:eastAsia="en-US"/>
              </w:rPr>
            </w:pPr>
            <w:r w:rsidRPr="00566554">
              <w:rPr>
                <w:rFonts w:eastAsiaTheme="minorHAnsi"/>
                <w:sz w:val="16"/>
                <w:szCs w:val="16"/>
                <w:lang w:eastAsia="en-US"/>
              </w:rPr>
              <w:t>1.4.</w:t>
            </w:r>
          </w:p>
        </w:tc>
        <w:tc>
          <w:tcPr>
            <w:tcW w:w="2835" w:type="dxa"/>
            <w:tcBorders>
              <w:top w:val="nil"/>
              <w:left w:val="nil"/>
              <w:bottom w:val="single" w:sz="4" w:space="0" w:color="auto"/>
              <w:right w:val="single" w:sz="4" w:space="0" w:color="auto"/>
            </w:tcBorders>
            <w:shd w:val="clear" w:color="auto" w:fill="auto"/>
            <w:vAlign w:val="center"/>
            <w:hideMark/>
          </w:tcPr>
          <w:p w:rsidR="00566554" w:rsidRPr="00566554" w:rsidRDefault="00566554" w:rsidP="00566554">
            <w:pPr>
              <w:rPr>
                <w:rFonts w:eastAsiaTheme="minorHAnsi"/>
                <w:iCs/>
                <w:sz w:val="16"/>
                <w:szCs w:val="16"/>
                <w:lang w:eastAsia="en-US"/>
              </w:rPr>
            </w:pPr>
            <w:r w:rsidRPr="00566554">
              <w:rPr>
                <w:rFonts w:eastAsiaTheme="minorHAnsi"/>
                <w:iCs/>
                <w:sz w:val="16"/>
                <w:szCs w:val="16"/>
                <w:lang w:eastAsia="en-US"/>
              </w:rPr>
              <w:t>Подпрограмма «Совершенствование социальной поддержки семьи и детей»</w:t>
            </w:r>
          </w:p>
        </w:tc>
        <w:tc>
          <w:tcPr>
            <w:tcW w:w="1276" w:type="dxa"/>
            <w:tcBorders>
              <w:top w:val="nil"/>
              <w:left w:val="nil"/>
              <w:bottom w:val="single" w:sz="4" w:space="0" w:color="auto"/>
              <w:right w:val="single" w:sz="4" w:space="0" w:color="auto"/>
            </w:tcBorders>
            <w:shd w:val="clear" w:color="auto" w:fill="auto"/>
            <w:noWrap/>
            <w:vAlign w:val="center"/>
            <w:hideMark/>
          </w:tcPr>
          <w:p w:rsidR="00566554" w:rsidRPr="00566554" w:rsidRDefault="00566554" w:rsidP="00566554">
            <w:pPr>
              <w:spacing w:line="276" w:lineRule="auto"/>
              <w:jc w:val="center"/>
              <w:rPr>
                <w:rFonts w:eastAsiaTheme="minorHAnsi"/>
                <w:sz w:val="16"/>
                <w:szCs w:val="16"/>
                <w:lang w:eastAsia="en-US"/>
              </w:rPr>
            </w:pPr>
            <w:r w:rsidRPr="00566554">
              <w:rPr>
                <w:rFonts w:eastAsiaTheme="minorHAnsi"/>
                <w:sz w:val="16"/>
                <w:szCs w:val="16"/>
                <w:lang w:eastAsia="en-US"/>
              </w:rPr>
              <w:t>0,961</w:t>
            </w:r>
          </w:p>
        </w:tc>
        <w:tc>
          <w:tcPr>
            <w:tcW w:w="1134" w:type="dxa"/>
            <w:tcBorders>
              <w:top w:val="nil"/>
              <w:left w:val="nil"/>
              <w:bottom w:val="single" w:sz="4" w:space="0" w:color="auto"/>
              <w:right w:val="single" w:sz="4" w:space="0" w:color="auto"/>
            </w:tcBorders>
            <w:shd w:val="clear" w:color="auto" w:fill="auto"/>
            <w:noWrap/>
            <w:vAlign w:val="center"/>
            <w:hideMark/>
          </w:tcPr>
          <w:p w:rsidR="00566554" w:rsidRPr="00566554" w:rsidRDefault="00566554" w:rsidP="00566554">
            <w:pPr>
              <w:spacing w:line="276" w:lineRule="auto"/>
              <w:jc w:val="center"/>
              <w:rPr>
                <w:rFonts w:eastAsiaTheme="minorHAnsi"/>
                <w:sz w:val="16"/>
                <w:szCs w:val="16"/>
                <w:lang w:eastAsia="en-US"/>
              </w:rPr>
            </w:pPr>
            <w:r w:rsidRPr="00566554">
              <w:rPr>
                <w:rFonts w:eastAsiaTheme="minorHAnsi"/>
                <w:sz w:val="16"/>
                <w:szCs w:val="16"/>
                <w:lang w:eastAsia="en-US"/>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566554" w:rsidRPr="00566554" w:rsidRDefault="00566554" w:rsidP="00566554">
            <w:pPr>
              <w:spacing w:line="276" w:lineRule="auto"/>
              <w:jc w:val="center"/>
              <w:rPr>
                <w:rFonts w:eastAsiaTheme="minorHAnsi"/>
                <w:sz w:val="16"/>
                <w:szCs w:val="16"/>
                <w:lang w:eastAsia="en-US"/>
              </w:rPr>
            </w:pPr>
            <w:r w:rsidRPr="00566554">
              <w:rPr>
                <w:rFonts w:eastAsiaTheme="minorHAnsi"/>
                <w:sz w:val="16"/>
                <w:szCs w:val="16"/>
                <w:lang w:eastAsia="en-US"/>
              </w:rPr>
              <w:t>0,979</w:t>
            </w:r>
          </w:p>
        </w:tc>
        <w:tc>
          <w:tcPr>
            <w:tcW w:w="1276" w:type="dxa"/>
            <w:tcBorders>
              <w:top w:val="nil"/>
              <w:left w:val="nil"/>
              <w:bottom w:val="single" w:sz="4" w:space="0" w:color="auto"/>
              <w:right w:val="nil"/>
            </w:tcBorders>
            <w:shd w:val="clear" w:color="auto" w:fill="auto"/>
            <w:noWrap/>
            <w:vAlign w:val="center"/>
            <w:hideMark/>
          </w:tcPr>
          <w:p w:rsidR="00566554" w:rsidRPr="00566554" w:rsidRDefault="00566554" w:rsidP="00566554">
            <w:pPr>
              <w:spacing w:line="276" w:lineRule="auto"/>
              <w:jc w:val="center"/>
              <w:rPr>
                <w:rFonts w:eastAsiaTheme="minorHAnsi"/>
                <w:bCs/>
                <w:sz w:val="16"/>
                <w:szCs w:val="16"/>
                <w:lang w:eastAsia="en-US"/>
              </w:rPr>
            </w:pPr>
            <w:r w:rsidRPr="00566554">
              <w:rPr>
                <w:rFonts w:eastAsiaTheme="minorHAnsi"/>
                <w:bCs/>
                <w:sz w:val="16"/>
                <w:szCs w:val="16"/>
                <w:lang w:eastAsia="en-US"/>
              </w:rPr>
              <w:t>0,980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66554" w:rsidRPr="00566554" w:rsidRDefault="00566554" w:rsidP="00566554">
            <w:pPr>
              <w:spacing w:line="276" w:lineRule="auto"/>
              <w:jc w:val="center"/>
              <w:rPr>
                <w:rFonts w:eastAsiaTheme="minorHAnsi"/>
                <w:sz w:val="16"/>
                <w:szCs w:val="16"/>
                <w:lang w:eastAsia="en-US"/>
              </w:rPr>
            </w:pPr>
            <w:r w:rsidRPr="00566554">
              <w:rPr>
                <w:rFonts w:eastAsiaTheme="minorHAnsi"/>
                <w:sz w:val="16"/>
                <w:szCs w:val="16"/>
                <w:lang w:eastAsia="en-US"/>
              </w:rPr>
              <w:t>-</w:t>
            </w:r>
          </w:p>
        </w:tc>
      </w:tr>
    </w:tbl>
    <w:p w:rsidR="00671C1C" w:rsidRPr="00363573" w:rsidRDefault="00566554" w:rsidP="00363573">
      <w:pPr>
        <w:tabs>
          <w:tab w:val="left" w:pos="851"/>
          <w:tab w:val="left" w:pos="993"/>
        </w:tabs>
        <w:ind w:firstLine="567"/>
        <w:jc w:val="both"/>
        <w:rPr>
          <w:sz w:val="26"/>
          <w:szCs w:val="26"/>
        </w:rPr>
      </w:pPr>
      <w:r w:rsidRPr="009C5B88">
        <w:rPr>
          <w:sz w:val="26"/>
          <w:szCs w:val="26"/>
        </w:rPr>
        <w:t xml:space="preserve">Степень реализации мероприятий программы «Совершенствование системы социальной поддержки граждан, проживающих в Сахалинской области» составил 0,955. </w:t>
      </w:r>
      <w:r w:rsidR="00671C1C" w:rsidRPr="00363573">
        <w:rPr>
          <w:sz w:val="26"/>
          <w:szCs w:val="26"/>
        </w:rPr>
        <w:t xml:space="preserve">Полученный результат связан с выполнением мероприятия «прочие мероприятия в сфере социальной поддержки граждан, проживающих в Сахалинской области» не в полном объеме. </w:t>
      </w:r>
    </w:p>
    <w:p w:rsidR="00566554" w:rsidRPr="009C5B88" w:rsidRDefault="00566554" w:rsidP="00D73A51">
      <w:pPr>
        <w:autoSpaceDE w:val="0"/>
        <w:autoSpaceDN w:val="0"/>
        <w:adjustRightInd w:val="0"/>
        <w:spacing w:before="120"/>
        <w:ind w:firstLine="567"/>
        <w:jc w:val="both"/>
        <w:outlineLvl w:val="0"/>
        <w:rPr>
          <w:rFonts w:eastAsiaTheme="minorHAnsi"/>
          <w:sz w:val="26"/>
          <w:szCs w:val="26"/>
          <w:lang w:eastAsia="en-US"/>
        </w:rPr>
      </w:pPr>
      <w:r w:rsidRPr="009C5B88">
        <w:rPr>
          <w:sz w:val="26"/>
          <w:szCs w:val="26"/>
        </w:rPr>
        <w:t xml:space="preserve">В </w:t>
      </w:r>
      <w:r w:rsidRPr="009C5B88">
        <w:rPr>
          <w:rFonts w:eastAsiaTheme="minorHAnsi"/>
          <w:sz w:val="26"/>
          <w:szCs w:val="26"/>
          <w:lang w:eastAsia="en-US"/>
        </w:rPr>
        <w:t>разделе 3 «прогноз конечных результатов госпрограммы»</w:t>
      </w:r>
      <w:r w:rsidRPr="009C5B88">
        <w:rPr>
          <w:sz w:val="26"/>
          <w:szCs w:val="26"/>
        </w:rPr>
        <w:t xml:space="preserve"> определено, что госпрограмма позволит: </w:t>
      </w:r>
      <w:r w:rsidRPr="009C5B88">
        <w:rPr>
          <w:rFonts w:eastAsiaTheme="minorHAnsi"/>
          <w:sz w:val="26"/>
          <w:szCs w:val="26"/>
          <w:lang w:eastAsia="en-US"/>
        </w:rPr>
        <w:t>осуществить совершенствование областного законодательства в сфере предоставления социальной поддержки граждан и социального обслуживания населения;</w:t>
      </w:r>
      <w:r w:rsidR="00D73A51" w:rsidRPr="009C5B88">
        <w:rPr>
          <w:rFonts w:eastAsiaTheme="minorHAnsi"/>
          <w:sz w:val="26"/>
          <w:szCs w:val="26"/>
          <w:lang w:eastAsia="en-US"/>
        </w:rPr>
        <w:t xml:space="preserve"> </w:t>
      </w:r>
      <w:r w:rsidRPr="009C5B88">
        <w:rPr>
          <w:rFonts w:eastAsiaTheme="minorHAnsi"/>
          <w:sz w:val="26"/>
          <w:szCs w:val="26"/>
          <w:lang w:eastAsia="en-US"/>
        </w:rPr>
        <w:t>снизить уровень бедности среди получателей мер социальной поддержки на основе расширения сферы применения адресного принципа ее предоставления;</w:t>
      </w:r>
      <w:r w:rsidR="00D73A51" w:rsidRPr="009C5B88">
        <w:rPr>
          <w:rFonts w:eastAsiaTheme="minorHAnsi"/>
          <w:sz w:val="26"/>
          <w:szCs w:val="26"/>
          <w:lang w:eastAsia="en-US"/>
        </w:rPr>
        <w:t xml:space="preserve"> </w:t>
      </w:r>
      <w:r w:rsidRPr="009C5B88">
        <w:rPr>
          <w:rFonts w:eastAsiaTheme="minorHAnsi"/>
          <w:sz w:val="26"/>
          <w:szCs w:val="26"/>
          <w:lang w:eastAsia="en-US"/>
        </w:rPr>
        <w:t>сформировать эффективную систему институтов, обеспечивающих поддержку и содействие социальной адаптации граждан, попавших в сложную жизненную ситуацию или находящихся в социально опасном положении;</w:t>
      </w:r>
      <w:r w:rsidR="00D73A51" w:rsidRPr="009C5B88">
        <w:rPr>
          <w:rFonts w:eastAsiaTheme="minorHAnsi"/>
          <w:sz w:val="26"/>
          <w:szCs w:val="26"/>
          <w:lang w:eastAsia="en-US"/>
        </w:rPr>
        <w:t xml:space="preserve"> </w:t>
      </w:r>
      <w:r w:rsidRPr="009C5B88">
        <w:rPr>
          <w:rFonts w:eastAsiaTheme="minorHAnsi"/>
          <w:sz w:val="26"/>
          <w:szCs w:val="26"/>
          <w:lang w:eastAsia="en-US"/>
        </w:rPr>
        <w:t>повысить качество жизни населения;</w:t>
      </w:r>
      <w:r w:rsidR="00D73A51" w:rsidRPr="009C5B88">
        <w:rPr>
          <w:rFonts w:eastAsiaTheme="minorHAnsi"/>
          <w:sz w:val="26"/>
          <w:szCs w:val="26"/>
          <w:lang w:eastAsia="en-US"/>
        </w:rPr>
        <w:t xml:space="preserve"> </w:t>
      </w:r>
      <w:r w:rsidRPr="009C5B88">
        <w:rPr>
          <w:rFonts w:eastAsiaTheme="minorHAnsi"/>
          <w:sz w:val="26"/>
          <w:szCs w:val="26"/>
          <w:lang w:eastAsia="en-US"/>
        </w:rPr>
        <w:t>решить к 2020 году проблемы удовлетворения потребности граждан пожилого возраста и инвалидов в постоянном постороннем уходе в сфере социального обслуживания населения;</w:t>
      </w:r>
      <w:r w:rsidR="00D73A51" w:rsidRPr="009C5B88">
        <w:rPr>
          <w:rFonts w:eastAsiaTheme="minorHAnsi"/>
          <w:sz w:val="26"/>
          <w:szCs w:val="26"/>
          <w:lang w:eastAsia="en-US"/>
        </w:rPr>
        <w:t xml:space="preserve"> </w:t>
      </w:r>
      <w:r w:rsidRPr="009C5B88">
        <w:rPr>
          <w:rFonts w:eastAsiaTheme="minorHAnsi"/>
          <w:sz w:val="26"/>
          <w:szCs w:val="26"/>
          <w:lang w:eastAsia="en-US"/>
        </w:rPr>
        <w:t>повысить уровень рождаемости и улучшить демографическую ситуацию в Сахалинской области.</w:t>
      </w:r>
    </w:p>
    <w:p w:rsidR="00566554" w:rsidRPr="009C5B88" w:rsidRDefault="00566554" w:rsidP="00566554">
      <w:pPr>
        <w:tabs>
          <w:tab w:val="left" w:pos="851"/>
          <w:tab w:val="left" w:pos="993"/>
        </w:tabs>
        <w:spacing w:before="120"/>
        <w:ind w:firstLine="567"/>
        <w:jc w:val="both"/>
        <w:rPr>
          <w:sz w:val="26"/>
          <w:szCs w:val="26"/>
        </w:rPr>
      </w:pPr>
      <w:r w:rsidRPr="009C5B88">
        <w:rPr>
          <w:sz w:val="26"/>
          <w:szCs w:val="26"/>
        </w:rPr>
        <w:t>Выборочный анализ содержания государственной программы на предмет ее согласованности с нормативными правовыми актами, в том числе стратегического характера, показал следующее.</w:t>
      </w:r>
    </w:p>
    <w:p w:rsidR="00566554" w:rsidRPr="009C5B88" w:rsidRDefault="00566554" w:rsidP="00566554">
      <w:pPr>
        <w:tabs>
          <w:tab w:val="left" w:pos="851"/>
          <w:tab w:val="left" w:pos="993"/>
        </w:tabs>
        <w:ind w:firstLine="567"/>
        <w:jc w:val="both"/>
        <w:rPr>
          <w:rFonts w:eastAsiaTheme="minorHAnsi"/>
          <w:sz w:val="26"/>
          <w:szCs w:val="26"/>
          <w:lang w:eastAsia="en-US"/>
        </w:rPr>
      </w:pPr>
      <w:r w:rsidRPr="009C5B88">
        <w:rPr>
          <w:sz w:val="26"/>
          <w:szCs w:val="26"/>
        </w:rPr>
        <w:t>Документами стратегического характера, основополагающими для определения целей, задач, мероприятий, а также конечного результата государственной программы СО, являются: Концепци</w:t>
      </w:r>
      <w:r w:rsidR="00E8433A" w:rsidRPr="009C5B88">
        <w:rPr>
          <w:sz w:val="26"/>
          <w:szCs w:val="26"/>
        </w:rPr>
        <w:t>я</w:t>
      </w:r>
      <w:r w:rsidRPr="009C5B88">
        <w:rPr>
          <w:sz w:val="26"/>
          <w:szCs w:val="26"/>
        </w:rPr>
        <w:t xml:space="preserve"> долгосрочного социально-экономического развития РФ на период до 2020 года, утвержденн</w:t>
      </w:r>
      <w:r w:rsidR="00E8433A" w:rsidRPr="009C5B88">
        <w:rPr>
          <w:sz w:val="26"/>
          <w:szCs w:val="26"/>
        </w:rPr>
        <w:t>ая</w:t>
      </w:r>
      <w:r w:rsidRPr="009C5B88">
        <w:rPr>
          <w:sz w:val="26"/>
          <w:szCs w:val="26"/>
        </w:rPr>
        <w:t xml:space="preserve"> распоряжением Правительства РФ от 17.11.2008 №1662-р (далее - Концепция РФ до 2020 года), Стратегия социально-экономического развития Дальнего Востока и Байкальского региона на период до 2020 года, утвержденная распоряжением Правительства РФ от 28.12.2009 №2094-р (далее – Стратегия СЭР ДВ), Программа социально-экономического развития Сахалинской области на 2011-2015 годы и на период до 2018 года, утвержденная Законом Сахалинской области от 27.07.2011 №85-ЗО (далее – </w:t>
      </w:r>
      <w:r w:rsidRPr="009C5B88">
        <w:rPr>
          <w:sz w:val="26"/>
          <w:szCs w:val="26"/>
        </w:rPr>
        <w:lastRenderedPageBreak/>
        <w:t xml:space="preserve">Программа СЭР СО до 2018 года), Стратегия социально-экономического развития Сахалинской области на период до 2025 года, утвержденная постановлением Правительства Сахалинской области от 28.03.2011 №99 (далее – Стратегия СЭР СО до 2025 года), а также </w:t>
      </w:r>
      <w:r w:rsidR="00D73A51" w:rsidRPr="009C5B88">
        <w:rPr>
          <w:sz w:val="26"/>
          <w:szCs w:val="26"/>
        </w:rPr>
        <w:t xml:space="preserve">«майские» </w:t>
      </w:r>
      <w:r w:rsidRPr="009C5B88">
        <w:rPr>
          <w:sz w:val="26"/>
          <w:szCs w:val="26"/>
        </w:rPr>
        <w:t>Указы Президента РФ</w:t>
      </w:r>
      <w:r w:rsidR="00D73A51" w:rsidRPr="009C5B88">
        <w:rPr>
          <w:sz w:val="26"/>
          <w:szCs w:val="26"/>
        </w:rPr>
        <w:t>.</w:t>
      </w:r>
    </w:p>
    <w:p w:rsidR="00D73A51" w:rsidRPr="009C5B88" w:rsidRDefault="00566554" w:rsidP="00E8433A">
      <w:pPr>
        <w:tabs>
          <w:tab w:val="left" w:pos="851"/>
          <w:tab w:val="left" w:pos="993"/>
        </w:tabs>
        <w:ind w:firstLine="567"/>
        <w:jc w:val="both"/>
        <w:rPr>
          <w:sz w:val="26"/>
          <w:szCs w:val="26"/>
        </w:rPr>
      </w:pPr>
      <w:r w:rsidRPr="009C5B88">
        <w:rPr>
          <w:sz w:val="26"/>
          <w:szCs w:val="26"/>
        </w:rPr>
        <w:t>Поставленные цели госпрограммы отвечают Концепции РФ до 2020 года, предусматривающей в п.8 создание ориентированных на содействие развития механизмов социальной адаптации и социальной поддержки населения, снижения социального неравенства. Определенные, в качестве конечного результата госпрограммы, значения – отвечают Концепции РФ от 2020 года, предусматривающей в качес</w:t>
      </w:r>
      <w:r w:rsidR="00D73A51" w:rsidRPr="009C5B88">
        <w:rPr>
          <w:sz w:val="26"/>
          <w:szCs w:val="26"/>
        </w:rPr>
        <w:t xml:space="preserve">тве основных целевых ориентиров: </w:t>
      </w:r>
    </w:p>
    <w:p w:rsidR="00566554" w:rsidRPr="009C5B88" w:rsidRDefault="00D73A51" w:rsidP="00566554">
      <w:pPr>
        <w:ind w:firstLine="567"/>
        <w:jc w:val="both"/>
        <w:rPr>
          <w:sz w:val="26"/>
          <w:szCs w:val="26"/>
        </w:rPr>
      </w:pPr>
      <w:r w:rsidRPr="009C5B88">
        <w:rPr>
          <w:sz w:val="26"/>
          <w:szCs w:val="26"/>
        </w:rPr>
        <w:t xml:space="preserve">- </w:t>
      </w:r>
      <w:r w:rsidR="00566554" w:rsidRPr="009C5B88">
        <w:rPr>
          <w:sz w:val="26"/>
          <w:szCs w:val="26"/>
        </w:rPr>
        <w:t>снижение уровня бедности, через (одно из приоритетных направлений) 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r w:rsidRPr="009C5B88">
        <w:rPr>
          <w:sz w:val="26"/>
          <w:szCs w:val="26"/>
        </w:rPr>
        <w:t xml:space="preserve">; </w:t>
      </w:r>
      <w:r w:rsidR="00566554" w:rsidRPr="009C5B88">
        <w:rPr>
          <w:sz w:val="26"/>
          <w:szCs w:val="26"/>
        </w:rPr>
        <w:t xml:space="preserve"> </w:t>
      </w:r>
    </w:p>
    <w:p w:rsidR="00566554" w:rsidRPr="009C5B88" w:rsidRDefault="00566554" w:rsidP="00566554">
      <w:pPr>
        <w:ind w:firstLine="567"/>
        <w:jc w:val="both"/>
        <w:rPr>
          <w:sz w:val="26"/>
          <w:szCs w:val="26"/>
        </w:rPr>
      </w:pPr>
      <w:r w:rsidRPr="009C5B88">
        <w:rPr>
          <w:sz w:val="26"/>
          <w:szCs w:val="26"/>
        </w:rPr>
        <w:t xml:space="preserve">- формирование эффективной системы институтов, обеспечивающих поддержку и содействие социальной адаптации граждан, попавших в сложную ситуацию или находящихся в социально опасном положении; </w:t>
      </w:r>
    </w:p>
    <w:p w:rsidR="00566554" w:rsidRPr="00363573" w:rsidRDefault="00566554" w:rsidP="00363573">
      <w:pPr>
        <w:autoSpaceDE w:val="0"/>
        <w:autoSpaceDN w:val="0"/>
        <w:adjustRightInd w:val="0"/>
        <w:ind w:firstLine="540"/>
        <w:jc w:val="both"/>
        <w:rPr>
          <w:rFonts w:eastAsiaTheme="minorHAnsi"/>
          <w:sz w:val="26"/>
          <w:szCs w:val="26"/>
          <w:lang w:eastAsia="en-US"/>
        </w:rPr>
      </w:pPr>
      <w:r w:rsidRPr="009C5B88">
        <w:rPr>
          <w:sz w:val="26"/>
          <w:szCs w:val="26"/>
        </w:rPr>
        <w:t xml:space="preserve">- полное удовлетворение потребности пожилого населения в постоянном постороннем уходе, через реализацию приоритетных направлений: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форм собственности, </w:t>
      </w:r>
      <w:r w:rsidRPr="00363573">
        <w:rPr>
          <w:sz w:val="26"/>
          <w:szCs w:val="26"/>
        </w:rPr>
        <w:t>предоставляющие социальные услуги.</w:t>
      </w:r>
    </w:p>
    <w:p w:rsidR="00566554" w:rsidRPr="00363573" w:rsidRDefault="00566554" w:rsidP="00363573">
      <w:pPr>
        <w:ind w:firstLine="567"/>
        <w:jc w:val="both"/>
        <w:rPr>
          <w:sz w:val="26"/>
          <w:szCs w:val="26"/>
        </w:rPr>
      </w:pPr>
      <w:r w:rsidRPr="00363573">
        <w:rPr>
          <w:sz w:val="26"/>
          <w:szCs w:val="26"/>
        </w:rPr>
        <w:t>Указанные ориентиры и повышение качества жизни являются приоритетами направления в сфере социальной поддержки населения, обозначенными Стратегией СЭР СО до 2025 года, Программ</w:t>
      </w:r>
      <w:r w:rsidR="00D73A51" w:rsidRPr="00363573">
        <w:rPr>
          <w:sz w:val="26"/>
          <w:szCs w:val="26"/>
        </w:rPr>
        <w:t>ой</w:t>
      </w:r>
      <w:r w:rsidRPr="00363573">
        <w:rPr>
          <w:sz w:val="26"/>
          <w:szCs w:val="26"/>
        </w:rPr>
        <w:t xml:space="preserve"> СЭР СО до 2018 года.</w:t>
      </w:r>
    </w:p>
    <w:p w:rsidR="00D73A51" w:rsidRPr="00363573" w:rsidRDefault="00566554" w:rsidP="00363573">
      <w:pPr>
        <w:ind w:firstLine="567"/>
        <w:jc w:val="both"/>
        <w:rPr>
          <w:sz w:val="26"/>
          <w:szCs w:val="26"/>
        </w:rPr>
      </w:pPr>
      <w:r w:rsidRPr="00363573">
        <w:rPr>
          <w:sz w:val="26"/>
          <w:szCs w:val="26"/>
        </w:rPr>
        <w:t xml:space="preserve">Мероприятия, утвержденные госпрограммой, согласуются с поставленными задачами. </w:t>
      </w:r>
    </w:p>
    <w:p w:rsidR="00363573" w:rsidRPr="00363573" w:rsidRDefault="00363573" w:rsidP="00363573">
      <w:pPr>
        <w:ind w:firstLine="567"/>
        <w:jc w:val="both"/>
        <w:rPr>
          <w:sz w:val="26"/>
          <w:szCs w:val="26"/>
        </w:rPr>
      </w:pPr>
      <w:r w:rsidRPr="00363573">
        <w:rPr>
          <w:sz w:val="26"/>
          <w:szCs w:val="26"/>
        </w:rPr>
        <w:t>Однако, государственная программа не обеспечивает полноту индикативных показателей, позволяющих оценить (измерить) конечные результаты программы и обозначенные цели госпрограммы.</w:t>
      </w:r>
    </w:p>
    <w:p w:rsidR="00566554" w:rsidRPr="009C5B88" w:rsidRDefault="00E8433A" w:rsidP="00363573">
      <w:pPr>
        <w:ind w:firstLine="567"/>
        <w:jc w:val="both"/>
        <w:rPr>
          <w:rFonts w:eastAsiaTheme="minorHAnsi"/>
          <w:sz w:val="26"/>
          <w:szCs w:val="26"/>
          <w:lang w:eastAsia="en-US"/>
        </w:rPr>
      </w:pPr>
      <w:r w:rsidRPr="00363573">
        <w:rPr>
          <w:sz w:val="26"/>
          <w:szCs w:val="26"/>
        </w:rPr>
        <w:t xml:space="preserve">Согласно п. 3.1.2. </w:t>
      </w:r>
      <w:r w:rsidR="00566554" w:rsidRPr="00363573">
        <w:rPr>
          <w:sz w:val="26"/>
          <w:szCs w:val="26"/>
        </w:rPr>
        <w:t xml:space="preserve">Методических указаний по разработке и реализации государственных программ Сахалинской области, утвержденных </w:t>
      </w:r>
      <w:r w:rsidR="00D00C3B" w:rsidRPr="00363573">
        <w:rPr>
          <w:sz w:val="26"/>
          <w:szCs w:val="26"/>
        </w:rPr>
        <w:t xml:space="preserve">совместным </w:t>
      </w:r>
      <w:r w:rsidR="00566554" w:rsidRPr="00363573">
        <w:rPr>
          <w:sz w:val="26"/>
          <w:szCs w:val="26"/>
        </w:rPr>
        <w:t xml:space="preserve">приказом министерства экономического развития Сахалинской области от 20.10.2014 </w:t>
      </w:r>
      <w:r w:rsidR="00D00C3B" w:rsidRPr="00363573">
        <w:rPr>
          <w:sz w:val="26"/>
          <w:szCs w:val="26"/>
        </w:rPr>
        <w:t xml:space="preserve">№167, министерства финансов Сахалинской области </w:t>
      </w:r>
      <w:r w:rsidR="00566554" w:rsidRPr="00363573">
        <w:rPr>
          <w:sz w:val="26"/>
          <w:szCs w:val="26"/>
        </w:rPr>
        <w:t>№28 (далее – Методические рекомендации), поставленные цели государственной программы должны обладать свойством измеримостью (достижение цели можно проверить</w:t>
      </w:r>
      <w:r w:rsidR="00566554" w:rsidRPr="009C5B88">
        <w:rPr>
          <w:sz w:val="26"/>
          <w:szCs w:val="26"/>
        </w:rPr>
        <w:t>).</w:t>
      </w:r>
      <w:r w:rsidR="00566554" w:rsidRPr="009C5B88">
        <w:rPr>
          <w:rFonts w:eastAsiaTheme="minorHAnsi"/>
          <w:sz w:val="26"/>
          <w:szCs w:val="26"/>
          <w:lang w:eastAsia="en-US"/>
        </w:rPr>
        <w:t xml:space="preserve"> При постановке целей и задач необходимо обеспечить возможность проверки и подтверждения их достижения или решения. Для этого необходимо сформировать индикаторы (показатели)</w:t>
      </w:r>
      <w:r w:rsidRPr="009C5B88">
        <w:rPr>
          <w:rFonts w:eastAsiaTheme="minorHAnsi"/>
          <w:sz w:val="26"/>
          <w:szCs w:val="26"/>
          <w:lang w:eastAsia="en-US"/>
        </w:rPr>
        <w:t>.</w:t>
      </w:r>
      <w:r w:rsidR="00566554" w:rsidRPr="009C5B88">
        <w:rPr>
          <w:rFonts w:eastAsiaTheme="minorHAnsi"/>
          <w:sz w:val="26"/>
          <w:szCs w:val="26"/>
          <w:lang w:eastAsia="en-US"/>
        </w:rPr>
        <w:t xml:space="preserve"> Прогноз конечных результатов государственной программы должен содержать оценку планируемой эффективности и прогноз конечных результатов государственной программы, определять показатели результата, содержащие количественное, а при невозможности проведения оценки - качественное описание связи динамики значений конечных результатов государственной программы с динамикой уровня развития соответствующей сферы социально-экономического развития Сахалинской области. </w:t>
      </w:r>
    </w:p>
    <w:p w:rsidR="00566554" w:rsidRPr="009C5B88" w:rsidRDefault="00566554" w:rsidP="00E8433A">
      <w:pPr>
        <w:ind w:firstLine="567"/>
        <w:jc w:val="both"/>
        <w:rPr>
          <w:sz w:val="26"/>
          <w:szCs w:val="26"/>
        </w:rPr>
      </w:pPr>
      <w:r w:rsidRPr="009C5B88">
        <w:rPr>
          <w:sz w:val="26"/>
          <w:szCs w:val="26"/>
        </w:rPr>
        <w:t>Анализ госпрограммы (общая часть) показал</w:t>
      </w:r>
      <w:r w:rsidR="00D00C3B" w:rsidRPr="009C5B88">
        <w:rPr>
          <w:sz w:val="26"/>
          <w:szCs w:val="26"/>
        </w:rPr>
        <w:t>, что не все ее параметры отвечают установленным требованиям</w:t>
      </w:r>
      <w:r w:rsidRPr="009C5B88">
        <w:rPr>
          <w:sz w:val="26"/>
          <w:szCs w:val="26"/>
        </w:rPr>
        <w:t>:</w:t>
      </w:r>
    </w:p>
    <w:p w:rsidR="00D00C3B" w:rsidRPr="009C5B88" w:rsidRDefault="00566554" w:rsidP="00566554">
      <w:pPr>
        <w:ind w:firstLine="567"/>
        <w:jc w:val="both"/>
        <w:rPr>
          <w:rFonts w:eastAsiaTheme="minorHAnsi"/>
          <w:sz w:val="26"/>
          <w:szCs w:val="26"/>
          <w:lang w:eastAsia="en-US"/>
        </w:rPr>
      </w:pPr>
      <w:r w:rsidRPr="009C5B88">
        <w:rPr>
          <w:sz w:val="26"/>
          <w:szCs w:val="26"/>
        </w:rPr>
        <w:t xml:space="preserve">- для достижения 4-х целей, согласно госпрограмме, необходимо только 3 задачи, когда задачи </w:t>
      </w:r>
      <w:r w:rsidRPr="009C5B88">
        <w:rPr>
          <w:rFonts w:eastAsiaTheme="minorHAnsi"/>
          <w:sz w:val="26"/>
          <w:szCs w:val="26"/>
          <w:lang w:eastAsia="en-US"/>
        </w:rPr>
        <w:t xml:space="preserve">должны быть необходимы и достаточны для достижения </w:t>
      </w:r>
      <w:r w:rsidRPr="009C5B88">
        <w:rPr>
          <w:rFonts w:eastAsiaTheme="minorHAnsi"/>
          <w:sz w:val="26"/>
          <w:szCs w:val="26"/>
          <w:lang w:eastAsia="en-US"/>
        </w:rPr>
        <w:lastRenderedPageBreak/>
        <w:t>соответствующей цели</w:t>
      </w:r>
      <w:r w:rsidR="00D00C3B" w:rsidRPr="009C5B88">
        <w:rPr>
          <w:rFonts w:eastAsiaTheme="minorHAnsi"/>
          <w:sz w:val="26"/>
          <w:szCs w:val="26"/>
          <w:lang w:eastAsia="en-US"/>
        </w:rPr>
        <w:t xml:space="preserve"> (цель</w:t>
      </w:r>
      <w:r w:rsidR="001E2A93" w:rsidRPr="009C5B88">
        <w:rPr>
          <w:rFonts w:eastAsiaTheme="minorHAnsi"/>
          <w:sz w:val="26"/>
          <w:szCs w:val="26"/>
          <w:lang w:eastAsia="en-US"/>
        </w:rPr>
        <w:t xml:space="preserve"> госпрограммы </w:t>
      </w:r>
      <w:r w:rsidR="00D00C3B" w:rsidRPr="009C5B88">
        <w:rPr>
          <w:rFonts w:eastAsiaTheme="minorHAnsi"/>
          <w:sz w:val="26"/>
          <w:szCs w:val="26"/>
          <w:lang w:eastAsia="en-US"/>
        </w:rPr>
        <w:t>«снижение социального неравенства» требует согласованности с</w:t>
      </w:r>
      <w:r w:rsidR="001E2A93" w:rsidRPr="009C5B88">
        <w:rPr>
          <w:rFonts w:eastAsiaTheme="minorHAnsi"/>
          <w:sz w:val="26"/>
          <w:szCs w:val="26"/>
          <w:lang w:eastAsia="en-US"/>
        </w:rPr>
        <w:t xml:space="preserve"> целями подпрограмм, задачами);</w:t>
      </w:r>
      <w:r w:rsidR="00D00C3B" w:rsidRPr="009C5B88">
        <w:rPr>
          <w:rFonts w:eastAsiaTheme="minorHAnsi"/>
          <w:sz w:val="26"/>
          <w:szCs w:val="26"/>
          <w:lang w:eastAsia="en-US"/>
        </w:rPr>
        <w:t xml:space="preserve">  </w:t>
      </w:r>
    </w:p>
    <w:p w:rsidR="00566554" w:rsidRPr="009C5B88" w:rsidRDefault="00D00C3B" w:rsidP="00566554">
      <w:pPr>
        <w:ind w:firstLine="567"/>
        <w:jc w:val="both"/>
        <w:rPr>
          <w:rFonts w:eastAsiaTheme="minorHAnsi"/>
          <w:sz w:val="26"/>
          <w:szCs w:val="26"/>
          <w:lang w:eastAsia="en-US"/>
        </w:rPr>
      </w:pPr>
      <w:r w:rsidRPr="009C5B88">
        <w:rPr>
          <w:rFonts w:eastAsiaTheme="minorHAnsi"/>
          <w:sz w:val="26"/>
          <w:szCs w:val="26"/>
          <w:lang w:eastAsia="en-US"/>
        </w:rPr>
        <w:t>-</w:t>
      </w:r>
      <w:r w:rsidR="001E2A93" w:rsidRPr="009C5B88">
        <w:rPr>
          <w:rFonts w:eastAsiaTheme="minorHAnsi"/>
          <w:sz w:val="26"/>
          <w:szCs w:val="26"/>
          <w:lang w:eastAsia="en-US"/>
        </w:rPr>
        <w:t xml:space="preserve"> име</w:t>
      </w:r>
      <w:r w:rsidR="00A536D8">
        <w:rPr>
          <w:rFonts w:eastAsiaTheme="minorHAnsi"/>
          <w:sz w:val="26"/>
          <w:szCs w:val="26"/>
          <w:lang w:eastAsia="en-US"/>
        </w:rPr>
        <w:t>е</w:t>
      </w:r>
      <w:r w:rsidR="001E2A93" w:rsidRPr="009C5B88">
        <w:rPr>
          <w:rFonts w:eastAsiaTheme="minorHAnsi"/>
          <w:sz w:val="26"/>
          <w:szCs w:val="26"/>
          <w:lang w:eastAsia="en-US"/>
        </w:rPr>
        <w:t xml:space="preserve">тся несогласованность параметров паспорта госпрограммы и </w:t>
      </w:r>
      <w:r w:rsidR="00566554" w:rsidRPr="009C5B88">
        <w:rPr>
          <w:rFonts w:eastAsiaTheme="minorHAnsi"/>
          <w:sz w:val="26"/>
          <w:szCs w:val="26"/>
          <w:lang w:eastAsia="en-US"/>
        </w:rPr>
        <w:t>перечн</w:t>
      </w:r>
      <w:r w:rsidR="001E2A93" w:rsidRPr="009C5B88">
        <w:rPr>
          <w:rFonts w:eastAsiaTheme="minorHAnsi"/>
          <w:sz w:val="26"/>
          <w:szCs w:val="26"/>
          <w:lang w:eastAsia="en-US"/>
        </w:rPr>
        <w:t>я</w:t>
      </w:r>
      <w:r w:rsidR="00566554" w:rsidRPr="009C5B88">
        <w:rPr>
          <w:rFonts w:eastAsiaTheme="minorHAnsi"/>
          <w:sz w:val="26"/>
          <w:szCs w:val="26"/>
          <w:lang w:eastAsia="en-US"/>
        </w:rPr>
        <w:t xml:space="preserve"> мероприятий</w:t>
      </w:r>
      <w:r w:rsidR="001E2A93" w:rsidRPr="009C5B88">
        <w:rPr>
          <w:rFonts w:eastAsiaTheme="minorHAnsi"/>
          <w:sz w:val="26"/>
          <w:szCs w:val="26"/>
          <w:lang w:eastAsia="en-US"/>
        </w:rPr>
        <w:t xml:space="preserve"> (количество подпрограмм),</w:t>
      </w:r>
      <w:r w:rsidR="00566554" w:rsidRPr="009C5B88">
        <w:rPr>
          <w:rFonts w:eastAsiaTheme="minorHAnsi"/>
          <w:sz w:val="26"/>
          <w:szCs w:val="26"/>
          <w:lang w:eastAsia="en-US"/>
        </w:rPr>
        <w:t xml:space="preserve"> пункт</w:t>
      </w:r>
      <w:r w:rsidR="001E2A93" w:rsidRPr="009C5B88">
        <w:rPr>
          <w:rFonts w:eastAsiaTheme="minorHAnsi"/>
          <w:sz w:val="26"/>
          <w:szCs w:val="26"/>
          <w:lang w:eastAsia="en-US"/>
        </w:rPr>
        <w:t>а</w:t>
      </w:r>
      <w:r w:rsidR="00566554" w:rsidRPr="009C5B88">
        <w:rPr>
          <w:rFonts w:eastAsiaTheme="minorHAnsi"/>
          <w:sz w:val="26"/>
          <w:szCs w:val="26"/>
          <w:lang w:eastAsia="en-US"/>
        </w:rPr>
        <w:t xml:space="preserve"> 9 «Обоснование состава и значения соответствующих целевых индикаторов (показателей) госпрограммы»</w:t>
      </w:r>
      <w:r w:rsidR="001E2A93" w:rsidRPr="009C5B88">
        <w:rPr>
          <w:rFonts w:eastAsiaTheme="minorHAnsi"/>
          <w:sz w:val="26"/>
          <w:szCs w:val="26"/>
          <w:lang w:eastAsia="en-US"/>
        </w:rPr>
        <w:t xml:space="preserve"> (состав индикаторов), приложения №7 (количественные значения индикаторов); </w:t>
      </w:r>
    </w:p>
    <w:p w:rsidR="00566554" w:rsidRPr="009C5B88" w:rsidRDefault="00566554" w:rsidP="00566554">
      <w:pPr>
        <w:ind w:firstLine="567"/>
        <w:jc w:val="both"/>
        <w:rPr>
          <w:sz w:val="26"/>
          <w:szCs w:val="26"/>
        </w:rPr>
      </w:pPr>
      <w:r w:rsidRPr="009C5B88">
        <w:rPr>
          <w:rFonts w:eastAsiaTheme="minorHAnsi"/>
          <w:sz w:val="26"/>
          <w:szCs w:val="26"/>
          <w:lang w:eastAsia="en-US"/>
        </w:rPr>
        <w:t xml:space="preserve">- </w:t>
      </w:r>
      <w:r w:rsidRPr="009C5B88">
        <w:rPr>
          <w:sz w:val="26"/>
          <w:szCs w:val="26"/>
        </w:rPr>
        <w:t>несмотря на согласованность между мероприятиями и задачами, госпрограмма не содержит в полной мере индикаторов (показателей), либо иных «качественных описаний связи» позволяющих оценить (просчитать, проверить) влияние мероприятий на достижение показателей конечного результата госпрограммы и цели 2</w:t>
      </w:r>
      <w:r w:rsidR="001E2A93" w:rsidRPr="009C5B88">
        <w:rPr>
          <w:sz w:val="26"/>
          <w:szCs w:val="26"/>
        </w:rPr>
        <w:t xml:space="preserve"> «снижение социального неравенства»</w:t>
      </w:r>
      <w:r w:rsidRPr="009C5B88">
        <w:rPr>
          <w:sz w:val="26"/>
          <w:szCs w:val="26"/>
        </w:rPr>
        <w:t>. Например, насколько (либо как) повысилось качество жизни населения от реализации мероприятий госпрограммы, насколько снизился уровень бедности среди получателей мер социальной поддержки на основе расширения сферы применения адресного принципа ее предоставления. Отсутствуют индикаторы (показатели) позволяющие измерить (проверить) достижение цели 2 «снижение социального неравенства».</w:t>
      </w:r>
    </w:p>
    <w:p w:rsidR="00566554" w:rsidRPr="009C5B88" w:rsidRDefault="00566554" w:rsidP="00566554">
      <w:pPr>
        <w:autoSpaceDE w:val="0"/>
        <w:autoSpaceDN w:val="0"/>
        <w:adjustRightInd w:val="0"/>
        <w:ind w:firstLine="567"/>
        <w:jc w:val="both"/>
        <w:rPr>
          <w:rFonts w:eastAsiaTheme="minorHAnsi"/>
          <w:sz w:val="26"/>
          <w:szCs w:val="26"/>
          <w:lang w:eastAsia="en-US"/>
        </w:rPr>
      </w:pPr>
      <w:r w:rsidRPr="009C5B88">
        <w:rPr>
          <w:sz w:val="26"/>
          <w:szCs w:val="26"/>
        </w:rPr>
        <w:t xml:space="preserve">Определенные в качестве целевых показателей 4 индикатора (по одному </w:t>
      </w:r>
      <w:r w:rsidR="00B52342" w:rsidRPr="009C5B88">
        <w:rPr>
          <w:sz w:val="26"/>
          <w:szCs w:val="26"/>
        </w:rPr>
        <w:t>из</w:t>
      </w:r>
      <w:r w:rsidRPr="009C5B88">
        <w:rPr>
          <w:sz w:val="26"/>
          <w:szCs w:val="26"/>
        </w:rPr>
        <w:t xml:space="preserve"> индикаторов 4–х подпрограмм), в том числе «д</w:t>
      </w:r>
      <w:r w:rsidRPr="009C5B88">
        <w:rPr>
          <w:rFonts w:eastAsiaTheme="minorHAnsi"/>
          <w:sz w:val="26"/>
          <w:szCs w:val="26"/>
          <w:lang w:eastAsia="en-US"/>
        </w:rPr>
        <w:t>оля граждан, охваченных различными формами социальной поддержки от общего числа граждан, проживающих на территории Сахалинской области», не позволяют провести объективную оценку (проверку).</w:t>
      </w:r>
    </w:p>
    <w:p w:rsidR="00566554" w:rsidRPr="009C5B88" w:rsidRDefault="00566554" w:rsidP="00566554">
      <w:pPr>
        <w:autoSpaceDE w:val="0"/>
        <w:autoSpaceDN w:val="0"/>
        <w:adjustRightInd w:val="0"/>
        <w:spacing w:before="120"/>
        <w:ind w:firstLine="567"/>
        <w:jc w:val="both"/>
        <w:rPr>
          <w:sz w:val="26"/>
          <w:szCs w:val="26"/>
        </w:rPr>
      </w:pPr>
      <w:r w:rsidRPr="009C5B88">
        <w:rPr>
          <w:rFonts w:eastAsiaTheme="minorHAnsi"/>
          <w:sz w:val="26"/>
          <w:szCs w:val="26"/>
          <w:lang w:eastAsia="en-US"/>
        </w:rPr>
        <w:t xml:space="preserve">Аналогичным образом невозможно объективно в полной мере </w:t>
      </w:r>
      <w:r w:rsidRPr="009C5B88">
        <w:rPr>
          <w:sz w:val="26"/>
          <w:szCs w:val="26"/>
        </w:rPr>
        <w:t>оценить (измерить) задачи, прогнозные конечные результаты и достижение целей Подпрограммы №1 «Совершенствование системы социальной поддержки граждан, проживающих в Сахалинской области».</w:t>
      </w:r>
    </w:p>
    <w:p w:rsidR="00566554" w:rsidRPr="009C5B88" w:rsidRDefault="00566554" w:rsidP="00B52342">
      <w:pPr>
        <w:overflowPunct w:val="0"/>
        <w:autoSpaceDE w:val="0"/>
        <w:autoSpaceDN w:val="0"/>
        <w:adjustRightInd w:val="0"/>
        <w:ind w:firstLine="567"/>
        <w:jc w:val="both"/>
        <w:rPr>
          <w:sz w:val="26"/>
          <w:szCs w:val="26"/>
        </w:rPr>
      </w:pPr>
      <w:r w:rsidRPr="009C5B88">
        <w:rPr>
          <w:sz w:val="26"/>
          <w:szCs w:val="26"/>
        </w:rPr>
        <w:t>Целью Подпрограммы №1 является «повышение уровня жизни граждан – получателей мер социальной поддержки». Достижение поставленной цели осуществляется через 7 задач: 1. Обеспечение адресной поддержки лиц, относящихся к наиболее нуждающимся категориям граждан; 2. Обеспечение качества и доступности государственных услуг по предоставлению мер социальной поддержки отдельным категориям граждан; 3. Обеспечение обучения специалистов в сфере социальной защиты использованию информационно-коммуникационных технологий; 4. Обеспечение реализации прав отдельных категорий граждан на меры социальной поддержки; 5. Повышение эффективности социальной поддержки отдельных категорий населения; 6. О</w:t>
      </w:r>
      <w:r w:rsidRPr="009C5B88">
        <w:rPr>
          <w:rFonts w:eastAsiaTheme="minorHAnsi"/>
          <w:sz w:val="26"/>
          <w:szCs w:val="26"/>
          <w:lang w:eastAsia="en-US"/>
        </w:rPr>
        <w:t>рганизация предоставления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7. С</w:t>
      </w:r>
      <w:r w:rsidRPr="009C5B88">
        <w:rPr>
          <w:sz w:val="26"/>
          <w:szCs w:val="26"/>
        </w:rPr>
        <w:t>овершенствование организации административных процедур предоставления мер социальной поддержки отдельным категориям граждан (указанная задача обозначена в паспорте Подпрограммы №1, но отсутствует в перечне задач, содержащемся в п.2 Подпрограммы №1).</w:t>
      </w:r>
    </w:p>
    <w:p w:rsidR="00566554" w:rsidRPr="009C5B88" w:rsidRDefault="00566554" w:rsidP="00F66EF9">
      <w:pPr>
        <w:autoSpaceDE w:val="0"/>
        <w:autoSpaceDN w:val="0"/>
        <w:adjustRightInd w:val="0"/>
        <w:spacing w:before="120"/>
        <w:ind w:firstLine="567"/>
        <w:jc w:val="both"/>
        <w:outlineLvl w:val="0"/>
        <w:rPr>
          <w:rFonts w:eastAsiaTheme="minorHAnsi"/>
          <w:sz w:val="26"/>
          <w:szCs w:val="26"/>
          <w:lang w:eastAsia="en-US"/>
        </w:rPr>
      </w:pPr>
      <w:r w:rsidRPr="009C5B88">
        <w:rPr>
          <w:sz w:val="26"/>
          <w:szCs w:val="26"/>
        </w:rPr>
        <w:t>В качестве конечного результата от реализации мероприятий</w:t>
      </w:r>
      <w:r w:rsidRPr="009C5B88">
        <w:rPr>
          <w:rFonts w:eastAsiaTheme="minorHAnsi"/>
          <w:sz w:val="26"/>
          <w:szCs w:val="26"/>
          <w:lang w:eastAsia="en-US"/>
        </w:rPr>
        <w:t xml:space="preserve"> (раздел 3 «прогноз конечных результатов подпрограммы»)</w:t>
      </w:r>
      <w:r w:rsidRPr="009C5B88">
        <w:rPr>
          <w:sz w:val="26"/>
          <w:szCs w:val="26"/>
        </w:rPr>
        <w:t xml:space="preserve"> определено, что Подпрограмма №1 позволит: </w:t>
      </w:r>
      <w:r w:rsidR="00F66EF9" w:rsidRPr="009C5B88">
        <w:rPr>
          <w:sz w:val="26"/>
          <w:szCs w:val="26"/>
        </w:rPr>
        <w:t xml:space="preserve"> </w:t>
      </w:r>
      <w:r w:rsidRPr="009C5B88">
        <w:rPr>
          <w:rFonts w:eastAsiaTheme="minorHAnsi"/>
          <w:sz w:val="26"/>
          <w:szCs w:val="26"/>
          <w:lang w:eastAsia="en-US"/>
        </w:rPr>
        <w:t xml:space="preserve"> обеспечить реализацию мер социальной поддержки отдельных категорий граждан, предоставляемых в соответствии с законодательством Сахалинской области;</w:t>
      </w:r>
      <w:r w:rsidR="00F66EF9" w:rsidRPr="009C5B88">
        <w:rPr>
          <w:rFonts w:eastAsiaTheme="minorHAnsi"/>
          <w:sz w:val="26"/>
          <w:szCs w:val="26"/>
          <w:lang w:eastAsia="en-US"/>
        </w:rPr>
        <w:t xml:space="preserve"> </w:t>
      </w:r>
      <w:r w:rsidRPr="009C5B88">
        <w:rPr>
          <w:rFonts w:eastAsiaTheme="minorHAnsi"/>
          <w:sz w:val="26"/>
          <w:szCs w:val="26"/>
          <w:lang w:eastAsia="en-US"/>
        </w:rPr>
        <w:t>осуществить совершенствование законодательства в области предоставления мер социальной поддержки отдельным категориям граждан в Сахалинской области;</w:t>
      </w:r>
      <w:r w:rsidR="00F66EF9" w:rsidRPr="009C5B88">
        <w:rPr>
          <w:rFonts w:eastAsiaTheme="minorHAnsi"/>
          <w:sz w:val="26"/>
          <w:szCs w:val="26"/>
          <w:lang w:eastAsia="en-US"/>
        </w:rPr>
        <w:t xml:space="preserve"> </w:t>
      </w:r>
      <w:r w:rsidRPr="009C5B88">
        <w:rPr>
          <w:rFonts w:eastAsiaTheme="minorHAnsi"/>
          <w:sz w:val="26"/>
          <w:szCs w:val="26"/>
          <w:lang w:eastAsia="en-US"/>
        </w:rPr>
        <w:t>повысить качество жизни населения;</w:t>
      </w:r>
      <w:r w:rsidR="00F66EF9" w:rsidRPr="009C5B88">
        <w:rPr>
          <w:rFonts w:eastAsiaTheme="minorHAnsi"/>
          <w:sz w:val="26"/>
          <w:szCs w:val="26"/>
          <w:lang w:eastAsia="en-US"/>
        </w:rPr>
        <w:t xml:space="preserve"> </w:t>
      </w:r>
      <w:r w:rsidRPr="009C5B88">
        <w:rPr>
          <w:rFonts w:eastAsiaTheme="minorHAnsi"/>
          <w:sz w:val="26"/>
          <w:szCs w:val="26"/>
          <w:lang w:eastAsia="en-US"/>
        </w:rPr>
        <w:t xml:space="preserve">создать эффективную адресную систему поддержки граждан; обеспечить качество и доступность </w:t>
      </w:r>
      <w:r w:rsidRPr="009C5B88">
        <w:rPr>
          <w:rFonts w:eastAsiaTheme="minorHAnsi"/>
          <w:sz w:val="26"/>
          <w:szCs w:val="26"/>
          <w:lang w:eastAsia="en-US"/>
        </w:rPr>
        <w:lastRenderedPageBreak/>
        <w:t>государственных услуг по предоставлению мер социальной поддержки отдельным категориям граждан</w:t>
      </w:r>
      <w:r w:rsidR="00F66EF9" w:rsidRPr="009C5B88">
        <w:rPr>
          <w:rFonts w:eastAsiaTheme="minorHAnsi"/>
          <w:sz w:val="26"/>
          <w:szCs w:val="26"/>
          <w:lang w:eastAsia="en-US"/>
        </w:rPr>
        <w:t xml:space="preserve"> и т.д..</w:t>
      </w:r>
    </w:p>
    <w:p w:rsidR="00F66EF9" w:rsidRPr="009C5B88" w:rsidRDefault="00566554" w:rsidP="00F66EF9">
      <w:pPr>
        <w:autoSpaceDE w:val="0"/>
        <w:autoSpaceDN w:val="0"/>
        <w:adjustRightInd w:val="0"/>
        <w:ind w:firstLine="567"/>
        <w:jc w:val="both"/>
        <w:rPr>
          <w:rFonts w:eastAsiaTheme="minorHAnsi"/>
          <w:sz w:val="26"/>
          <w:szCs w:val="26"/>
          <w:lang w:eastAsia="en-US"/>
        </w:rPr>
      </w:pPr>
      <w:r w:rsidRPr="009C5B88">
        <w:rPr>
          <w:rFonts w:eastAsiaTheme="minorHAnsi"/>
          <w:sz w:val="26"/>
          <w:szCs w:val="26"/>
          <w:lang w:eastAsia="en-US"/>
        </w:rPr>
        <w:t>Подпрограммой №1 утверждено 4 целевых индикатора</w:t>
      </w:r>
      <w:r w:rsidR="00F66EF9" w:rsidRPr="009C5B88">
        <w:rPr>
          <w:rFonts w:eastAsiaTheme="minorHAnsi"/>
          <w:sz w:val="26"/>
          <w:szCs w:val="26"/>
          <w:lang w:eastAsia="en-US"/>
        </w:rPr>
        <w:t>.</w:t>
      </w:r>
      <w:r w:rsidRPr="009C5B88">
        <w:rPr>
          <w:rFonts w:eastAsiaTheme="minorHAnsi"/>
          <w:sz w:val="26"/>
          <w:szCs w:val="26"/>
          <w:lang w:eastAsia="en-US"/>
        </w:rPr>
        <w:t xml:space="preserve"> </w:t>
      </w:r>
    </w:p>
    <w:p w:rsidR="00566554" w:rsidRPr="009C5B88" w:rsidRDefault="00566554" w:rsidP="00F66EF9">
      <w:pPr>
        <w:autoSpaceDE w:val="0"/>
        <w:autoSpaceDN w:val="0"/>
        <w:adjustRightInd w:val="0"/>
        <w:ind w:firstLine="567"/>
        <w:jc w:val="both"/>
        <w:rPr>
          <w:rFonts w:eastAsiaTheme="minorHAnsi"/>
          <w:sz w:val="26"/>
          <w:szCs w:val="26"/>
          <w:lang w:eastAsia="en-US"/>
        </w:rPr>
      </w:pPr>
      <w:r w:rsidRPr="009C5B88">
        <w:rPr>
          <w:rFonts w:eastAsiaTheme="minorHAnsi"/>
          <w:sz w:val="26"/>
          <w:szCs w:val="26"/>
          <w:lang w:eastAsia="en-US"/>
        </w:rPr>
        <w:t>Анализ цели, задач, мероприятий, конечных результатов и целевых индикаторов Подпрограммы №1 показал следующее:</w:t>
      </w:r>
    </w:p>
    <w:p w:rsidR="00566554" w:rsidRPr="009C5B88" w:rsidRDefault="00566554" w:rsidP="00566554">
      <w:pPr>
        <w:autoSpaceDE w:val="0"/>
        <w:autoSpaceDN w:val="0"/>
        <w:adjustRightInd w:val="0"/>
        <w:ind w:firstLine="567"/>
        <w:jc w:val="both"/>
        <w:rPr>
          <w:sz w:val="26"/>
          <w:szCs w:val="26"/>
        </w:rPr>
      </w:pPr>
      <w:r w:rsidRPr="009C5B88">
        <w:rPr>
          <w:rFonts w:eastAsiaTheme="minorHAnsi"/>
          <w:sz w:val="26"/>
          <w:szCs w:val="26"/>
          <w:lang w:eastAsia="en-US"/>
        </w:rPr>
        <w:t xml:space="preserve">- в целях оценки полноты реализации обозначенных 7-ми задач и </w:t>
      </w:r>
      <w:r w:rsidRPr="009C5B88">
        <w:rPr>
          <w:sz w:val="26"/>
          <w:szCs w:val="26"/>
        </w:rPr>
        <w:t>основных мероприятий (21 основное мероприятие и 44 мероприятия), утверждено 4 индикатора</w:t>
      </w:r>
      <w:r w:rsidR="0000164A">
        <w:rPr>
          <w:sz w:val="26"/>
          <w:szCs w:val="26"/>
        </w:rPr>
        <w:t>, которых недостаточно</w:t>
      </w:r>
      <w:r w:rsidRPr="009C5B88">
        <w:rPr>
          <w:sz w:val="26"/>
          <w:szCs w:val="26"/>
        </w:rPr>
        <w:t xml:space="preserve">. </w:t>
      </w:r>
    </w:p>
    <w:p w:rsidR="00566554" w:rsidRPr="009C5B88" w:rsidRDefault="00566554" w:rsidP="00566554">
      <w:pPr>
        <w:autoSpaceDE w:val="0"/>
        <w:autoSpaceDN w:val="0"/>
        <w:adjustRightInd w:val="0"/>
        <w:ind w:firstLine="567"/>
        <w:jc w:val="both"/>
        <w:rPr>
          <w:rFonts w:eastAsiaTheme="minorHAnsi"/>
          <w:sz w:val="26"/>
          <w:szCs w:val="26"/>
          <w:lang w:eastAsia="en-US"/>
        </w:rPr>
      </w:pPr>
      <w:r w:rsidRPr="009C5B88">
        <w:rPr>
          <w:rFonts w:eastAsiaTheme="minorHAnsi"/>
          <w:sz w:val="26"/>
          <w:szCs w:val="26"/>
          <w:lang w:eastAsia="en-US"/>
        </w:rPr>
        <w:t>Индикатор №1 «доля граждан, охваченных различными формами социальной поддержки от общего числа граждан, проживающих на территории Сахалинской области (в %)» и</w:t>
      </w:r>
      <w:r w:rsidR="00F66EF9" w:rsidRPr="009C5B88">
        <w:rPr>
          <w:rFonts w:eastAsiaTheme="minorHAnsi"/>
          <w:sz w:val="26"/>
          <w:szCs w:val="26"/>
          <w:lang w:eastAsia="en-US"/>
        </w:rPr>
        <w:t xml:space="preserve"> индикатор </w:t>
      </w:r>
      <w:r w:rsidRPr="009C5B88">
        <w:rPr>
          <w:rFonts w:eastAsiaTheme="minorHAnsi"/>
          <w:sz w:val="26"/>
          <w:szCs w:val="26"/>
          <w:lang w:eastAsia="en-US"/>
        </w:rPr>
        <w:t>№2 «удельный вес малоимущих граждан в общей численности граждан, получающих меры социальной поддержки (в %)» - являются единственными и обобщенным</w:t>
      </w:r>
      <w:r w:rsidR="00692A8C" w:rsidRPr="009C5B88">
        <w:rPr>
          <w:rFonts w:eastAsiaTheme="minorHAnsi"/>
          <w:sz w:val="26"/>
          <w:szCs w:val="26"/>
          <w:lang w:eastAsia="en-US"/>
        </w:rPr>
        <w:t>и по всем основным мероприятиям</w:t>
      </w:r>
      <w:r w:rsidRPr="009C5B88">
        <w:rPr>
          <w:rFonts w:eastAsiaTheme="minorHAnsi"/>
          <w:sz w:val="26"/>
          <w:szCs w:val="26"/>
          <w:lang w:eastAsia="en-US"/>
        </w:rPr>
        <w:t>, предусматривающим социальные выплаты гражданам (17 основных мероприятий и 38 мероприятий), несмотря на адресность и дифференцированный подход к оказанию социальной поддержки граждан.</w:t>
      </w:r>
    </w:p>
    <w:p w:rsidR="00F66EF9" w:rsidRPr="0000164A" w:rsidRDefault="00566554" w:rsidP="0000164A">
      <w:pPr>
        <w:autoSpaceDE w:val="0"/>
        <w:autoSpaceDN w:val="0"/>
        <w:adjustRightInd w:val="0"/>
        <w:ind w:firstLine="567"/>
        <w:jc w:val="both"/>
        <w:rPr>
          <w:rFonts w:eastAsiaTheme="minorHAnsi"/>
          <w:sz w:val="26"/>
          <w:szCs w:val="26"/>
          <w:lang w:eastAsia="en-US"/>
        </w:rPr>
      </w:pPr>
      <w:r w:rsidRPr="009C5B88">
        <w:rPr>
          <w:rFonts w:eastAsiaTheme="minorHAnsi"/>
          <w:sz w:val="26"/>
          <w:szCs w:val="26"/>
          <w:lang w:eastAsia="en-US"/>
        </w:rPr>
        <w:t>Реализация основного мероприятия №17 «Прочие мероприятия в сфере социальной поддержки граждан, проживающих в Сахалинской области», включает 6 мероприятий,</w:t>
      </w:r>
      <w:r w:rsidR="00F66EF9" w:rsidRPr="009C5B88">
        <w:rPr>
          <w:rFonts w:eastAsiaTheme="minorHAnsi"/>
          <w:sz w:val="26"/>
          <w:szCs w:val="26"/>
          <w:lang w:eastAsia="en-US"/>
        </w:rPr>
        <w:t xml:space="preserve"> в том числе мероприятия</w:t>
      </w:r>
      <w:r w:rsidRPr="009C5B88">
        <w:rPr>
          <w:rFonts w:eastAsiaTheme="minorHAnsi"/>
          <w:sz w:val="26"/>
          <w:szCs w:val="26"/>
          <w:lang w:eastAsia="en-US"/>
        </w:rPr>
        <w:t>: «Совершенствование механизмов выявления и учета граждан-потенциальных получателей мер социальной поддержки»</w:t>
      </w:r>
      <w:r w:rsidR="00F66EF9" w:rsidRPr="009C5B88">
        <w:rPr>
          <w:rFonts w:eastAsiaTheme="minorHAnsi"/>
          <w:sz w:val="26"/>
          <w:szCs w:val="26"/>
          <w:lang w:eastAsia="en-US"/>
        </w:rPr>
        <w:t>,</w:t>
      </w:r>
      <w:r w:rsidRPr="009C5B88">
        <w:rPr>
          <w:rFonts w:eastAsiaTheme="minorHAnsi"/>
          <w:sz w:val="26"/>
          <w:szCs w:val="26"/>
          <w:lang w:eastAsia="en-US"/>
        </w:rPr>
        <w:t xml:space="preserve"> «Улучшение системы информирования населения о возможностях получения государственных услуг по предоставлению мер социальной поддержки отдельным категориям граждан», «Совершенствование системы получения сведений, необходимых для предоставления государственных услуг в рамках межведомственного взаимодействия».</w:t>
      </w:r>
      <w:r w:rsidR="00F66EF9" w:rsidRPr="009C5B88">
        <w:rPr>
          <w:rFonts w:eastAsiaTheme="minorHAnsi"/>
          <w:sz w:val="26"/>
          <w:szCs w:val="26"/>
          <w:lang w:eastAsia="en-US"/>
        </w:rPr>
        <w:t xml:space="preserve"> </w:t>
      </w:r>
      <w:r w:rsidRPr="009C5B88">
        <w:rPr>
          <w:rFonts w:eastAsiaTheme="minorHAnsi"/>
          <w:sz w:val="26"/>
          <w:szCs w:val="26"/>
          <w:lang w:eastAsia="en-US"/>
        </w:rPr>
        <w:t>Данные мероприятия находятся во взаимосвязи</w:t>
      </w:r>
      <w:r w:rsidR="00F7301D">
        <w:rPr>
          <w:rFonts w:eastAsiaTheme="minorHAnsi"/>
          <w:sz w:val="26"/>
          <w:szCs w:val="26"/>
          <w:lang w:eastAsia="en-US"/>
        </w:rPr>
        <w:t xml:space="preserve"> (оцениваются)</w:t>
      </w:r>
      <w:r w:rsidRPr="009C5B88">
        <w:rPr>
          <w:rFonts w:eastAsiaTheme="minorHAnsi"/>
          <w:sz w:val="26"/>
          <w:szCs w:val="26"/>
          <w:lang w:eastAsia="en-US"/>
        </w:rPr>
        <w:t xml:space="preserve"> с индикатором №3 «удельный вес </w:t>
      </w:r>
      <w:r w:rsidRPr="0000164A">
        <w:rPr>
          <w:rFonts w:eastAsiaTheme="minorHAnsi"/>
          <w:sz w:val="26"/>
          <w:szCs w:val="26"/>
          <w:lang w:eastAsia="en-US"/>
        </w:rPr>
        <w:t xml:space="preserve">автоматизированных рабочих мест, оснащенных современными </w:t>
      </w:r>
      <w:r w:rsidR="00886A6F">
        <w:rPr>
          <w:rFonts w:eastAsiaTheme="minorHAnsi"/>
          <w:sz w:val="26"/>
          <w:szCs w:val="26"/>
          <w:lang w:eastAsia="en-US"/>
        </w:rPr>
        <w:t>средствами автоматизации (в %)»</w:t>
      </w:r>
      <w:r w:rsidRPr="0000164A">
        <w:rPr>
          <w:rFonts w:eastAsiaTheme="minorHAnsi"/>
          <w:sz w:val="26"/>
          <w:szCs w:val="26"/>
          <w:lang w:eastAsia="en-US"/>
        </w:rPr>
        <w:t xml:space="preserve"> который, достигнув 75% по итогам 2015 года, остается неизменным до 2020 года.</w:t>
      </w:r>
    </w:p>
    <w:p w:rsidR="00566554" w:rsidRPr="0000164A" w:rsidRDefault="00566554" w:rsidP="0000164A">
      <w:pPr>
        <w:autoSpaceDE w:val="0"/>
        <w:autoSpaceDN w:val="0"/>
        <w:adjustRightInd w:val="0"/>
        <w:ind w:firstLine="567"/>
        <w:jc w:val="both"/>
        <w:rPr>
          <w:rFonts w:eastAsiaTheme="minorHAnsi"/>
          <w:sz w:val="26"/>
          <w:szCs w:val="26"/>
          <w:lang w:eastAsia="en-US"/>
        </w:rPr>
      </w:pPr>
      <w:r w:rsidRPr="0000164A">
        <w:rPr>
          <w:rFonts w:eastAsiaTheme="minorHAnsi"/>
          <w:sz w:val="26"/>
          <w:szCs w:val="26"/>
          <w:lang w:eastAsia="en-US"/>
        </w:rPr>
        <w:t xml:space="preserve">Указанные </w:t>
      </w:r>
      <w:r w:rsidR="00F66EF9" w:rsidRPr="0000164A">
        <w:rPr>
          <w:rFonts w:eastAsiaTheme="minorHAnsi"/>
          <w:sz w:val="26"/>
          <w:szCs w:val="26"/>
          <w:lang w:eastAsia="en-US"/>
        </w:rPr>
        <w:t xml:space="preserve">выше </w:t>
      </w:r>
      <w:r w:rsidR="00DD6F0A">
        <w:rPr>
          <w:rFonts w:eastAsiaTheme="minorHAnsi"/>
          <w:sz w:val="26"/>
          <w:szCs w:val="26"/>
          <w:lang w:eastAsia="en-US"/>
        </w:rPr>
        <w:t>три</w:t>
      </w:r>
      <w:r w:rsidR="00F66EF9" w:rsidRPr="0000164A">
        <w:rPr>
          <w:rFonts w:eastAsiaTheme="minorHAnsi"/>
          <w:sz w:val="26"/>
          <w:szCs w:val="26"/>
          <w:lang w:eastAsia="en-US"/>
        </w:rPr>
        <w:t xml:space="preserve"> </w:t>
      </w:r>
      <w:r w:rsidRPr="0000164A">
        <w:rPr>
          <w:rFonts w:eastAsiaTheme="minorHAnsi"/>
          <w:sz w:val="26"/>
          <w:szCs w:val="26"/>
          <w:lang w:eastAsia="en-US"/>
        </w:rPr>
        <w:t>индикатор</w:t>
      </w:r>
      <w:r w:rsidR="00F66EF9" w:rsidRPr="0000164A">
        <w:rPr>
          <w:rFonts w:eastAsiaTheme="minorHAnsi"/>
          <w:sz w:val="26"/>
          <w:szCs w:val="26"/>
          <w:lang w:eastAsia="en-US"/>
        </w:rPr>
        <w:t>а</w:t>
      </w:r>
      <w:r w:rsidRPr="0000164A">
        <w:rPr>
          <w:rFonts w:eastAsiaTheme="minorHAnsi"/>
          <w:sz w:val="26"/>
          <w:szCs w:val="26"/>
          <w:lang w:eastAsia="en-US"/>
        </w:rPr>
        <w:t xml:space="preserve"> не позволяют в полной мере оценить (проверить) выполнение поставленных задач и достижение прогнозных показателей Подпрограммы №1.</w:t>
      </w:r>
    </w:p>
    <w:p w:rsidR="0000164A" w:rsidRPr="0000164A" w:rsidRDefault="0000164A" w:rsidP="0000164A">
      <w:pPr>
        <w:autoSpaceDE w:val="0"/>
        <w:autoSpaceDN w:val="0"/>
        <w:adjustRightInd w:val="0"/>
        <w:ind w:firstLine="567"/>
        <w:jc w:val="both"/>
        <w:rPr>
          <w:rFonts w:eastAsiaTheme="minorHAnsi"/>
          <w:sz w:val="26"/>
          <w:szCs w:val="26"/>
          <w:lang w:eastAsia="en-US"/>
        </w:rPr>
      </w:pPr>
      <w:r w:rsidRPr="0000164A">
        <w:rPr>
          <w:rFonts w:eastAsiaTheme="minorHAnsi"/>
          <w:sz w:val="26"/>
          <w:szCs w:val="26"/>
          <w:lang w:eastAsia="en-US"/>
        </w:rPr>
        <w:t>Например, из Подпрограммы №1 не понятно</w:t>
      </w:r>
      <w:r w:rsidR="00886A6F">
        <w:rPr>
          <w:rFonts w:eastAsiaTheme="minorHAnsi"/>
          <w:sz w:val="26"/>
          <w:szCs w:val="26"/>
          <w:lang w:eastAsia="en-US"/>
        </w:rPr>
        <w:t>,</w:t>
      </w:r>
      <w:r w:rsidRPr="0000164A">
        <w:rPr>
          <w:rFonts w:eastAsiaTheme="minorHAnsi"/>
          <w:sz w:val="26"/>
          <w:szCs w:val="26"/>
          <w:lang w:eastAsia="en-US"/>
        </w:rPr>
        <w:t xml:space="preserve"> каким образом увеличение к 2020 году доли граждан, получающих меры социальной поддержки до 22 % (индикатор №1), и снижение в их объеме доли малоимущих граждан до 11 % (индикатор №2):</w:t>
      </w:r>
    </w:p>
    <w:p w:rsidR="0000164A" w:rsidRPr="0000164A" w:rsidRDefault="0000164A" w:rsidP="0000164A">
      <w:pPr>
        <w:pStyle w:val="a3"/>
        <w:numPr>
          <w:ilvl w:val="0"/>
          <w:numId w:val="6"/>
        </w:numPr>
        <w:tabs>
          <w:tab w:val="left" w:pos="709"/>
          <w:tab w:val="left" w:pos="851"/>
        </w:tabs>
        <w:autoSpaceDE w:val="0"/>
        <w:autoSpaceDN w:val="0"/>
        <w:adjustRightInd w:val="0"/>
        <w:ind w:left="0" w:firstLine="567"/>
        <w:jc w:val="both"/>
        <w:rPr>
          <w:rFonts w:eastAsiaTheme="minorHAnsi"/>
          <w:sz w:val="26"/>
          <w:szCs w:val="26"/>
          <w:lang w:eastAsia="en-US"/>
        </w:rPr>
      </w:pPr>
      <w:r w:rsidRPr="0000164A">
        <w:rPr>
          <w:rFonts w:eastAsiaTheme="minorHAnsi"/>
          <w:sz w:val="26"/>
          <w:szCs w:val="26"/>
          <w:lang w:eastAsia="en-US"/>
        </w:rPr>
        <w:t>позволят оценить, что адресная поддержка оказана наиболее нуждающейся категории лиц (задача 1 «обеспечение адресной поддержки лиц, относящихся к наиболее нуждающимся»);</w:t>
      </w:r>
    </w:p>
    <w:p w:rsidR="0000164A" w:rsidRPr="0000164A" w:rsidRDefault="0000164A" w:rsidP="0000164A">
      <w:pPr>
        <w:pStyle w:val="a3"/>
        <w:numPr>
          <w:ilvl w:val="0"/>
          <w:numId w:val="6"/>
        </w:numPr>
        <w:tabs>
          <w:tab w:val="left" w:pos="709"/>
          <w:tab w:val="left" w:pos="851"/>
        </w:tabs>
        <w:autoSpaceDE w:val="0"/>
        <w:autoSpaceDN w:val="0"/>
        <w:adjustRightInd w:val="0"/>
        <w:ind w:left="0" w:firstLine="567"/>
        <w:jc w:val="both"/>
        <w:rPr>
          <w:rFonts w:eastAsiaTheme="minorHAnsi"/>
          <w:sz w:val="26"/>
          <w:szCs w:val="26"/>
          <w:lang w:eastAsia="en-US"/>
        </w:rPr>
      </w:pPr>
      <w:r w:rsidRPr="0000164A">
        <w:rPr>
          <w:rFonts w:eastAsiaTheme="minorHAnsi"/>
          <w:sz w:val="26"/>
          <w:szCs w:val="26"/>
          <w:lang w:eastAsia="en-US"/>
        </w:rPr>
        <w:t xml:space="preserve">позволят оценить насколько увеличится эффективность социальной поддержки отдельных категорий населения (задача 5); </w:t>
      </w:r>
    </w:p>
    <w:p w:rsidR="0000164A" w:rsidRPr="0000164A" w:rsidRDefault="0000164A" w:rsidP="0000164A">
      <w:pPr>
        <w:pStyle w:val="a3"/>
        <w:numPr>
          <w:ilvl w:val="0"/>
          <w:numId w:val="6"/>
        </w:numPr>
        <w:tabs>
          <w:tab w:val="left" w:pos="709"/>
          <w:tab w:val="left" w:pos="851"/>
        </w:tabs>
        <w:autoSpaceDE w:val="0"/>
        <w:autoSpaceDN w:val="0"/>
        <w:adjustRightInd w:val="0"/>
        <w:ind w:left="0" w:firstLine="567"/>
        <w:jc w:val="both"/>
        <w:rPr>
          <w:rFonts w:eastAsiaTheme="minorHAnsi"/>
          <w:sz w:val="26"/>
          <w:szCs w:val="26"/>
          <w:lang w:eastAsia="en-US"/>
        </w:rPr>
      </w:pPr>
      <w:r w:rsidRPr="0000164A">
        <w:rPr>
          <w:rFonts w:eastAsiaTheme="minorHAnsi"/>
          <w:sz w:val="26"/>
          <w:szCs w:val="26"/>
          <w:lang w:eastAsia="en-US"/>
        </w:rPr>
        <w:t>позволит оценить повысилось ли качество жизни населения (или</w:t>
      </w:r>
      <w:r w:rsidR="007F737E">
        <w:rPr>
          <w:rFonts w:eastAsiaTheme="minorHAnsi"/>
          <w:sz w:val="26"/>
          <w:szCs w:val="26"/>
          <w:lang w:eastAsia="en-US"/>
        </w:rPr>
        <w:t xml:space="preserve"> </w:t>
      </w:r>
      <w:r w:rsidRPr="0000164A">
        <w:rPr>
          <w:rFonts w:eastAsiaTheme="minorHAnsi"/>
          <w:sz w:val="26"/>
          <w:szCs w:val="26"/>
          <w:lang w:eastAsia="en-US"/>
        </w:rPr>
        <w:t>на сколько повысилось</w:t>
      </w:r>
      <w:r w:rsidR="00886A6F" w:rsidRPr="00886A6F">
        <w:rPr>
          <w:rFonts w:eastAsiaTheme="minorHAnsi"/>
          <w:sz w:val="26"/>
          <w:szCs w:val="26"/>
          <w:lang w:eastAsia="en-US"/>
        </w:rPr>
        <w:t xml:space="preserve"> </w:t>
      </w:r>
      <w:r w:rsidR="00886A6F" w:rsidRPr="0000164A">
        <w:rPr>
          <w:rFonts w:eastAsiaTheme="minorHAnsi"/>
          <w:sz w:val="26"/>
          <w:szCs w:val="26"/>
          <w:lang w:eastAsia="en-US"/>
        </w:rPr>
        <w:t>качество</w:t>
      </w:r>
      <w:r w:rsidRPr="0000164A">
        <w:rPr>
          <w:rFonts w:eastAsiaTheme="minorHAnsi"/>
          <w:sz w:val="26"/>
          <w:szCs w:val="26"/>
          <w:lang w:eastAsia="en-US"/>
        </w:rPr>
        <w:t>) (конечный результат 3 «повысит качество жизни населения»);</w:t>
      </w:r>
    </w:p>
    <w:p w:rsidR="0000164A" w:rsidRDefault="0000164A" w:rsidP="0000164A">
      <w:pPr>
        <w:pStyle w:val="a3"/>
        <w:numPr>
          <w:ilvl w:val="0"/>
          <w:numId w:val="6"/>
        </w:numPr>
        <w:tabs>
          <w:tab w:val="left" w:pos="709"/>
          <w:tab w:val="left" w:pos="851"/>
        </w:tabs>
        <w:autoSpaceDE w:val="0"/>
        <w:autoSpaceDN w:val="0"/>
        <w:adjustRightInd w:val="0"/>
        <w:ind w:left="0" w:firstLine="567"/>
        <w:jc w:val="both"/>
        <w:rPr>
          <w:rFonts w:eastAsiaTheme="minorHAnsi"/>
          <w:sz w:val="26"/>
          <w:szCs w:val="26"/>
          <w:lang w:eastAsia="en-US"/>
        </w:rPr>
      </w:pPr>
      <w:r w:rsidRPr="0000164A">
        <w:rPr>
          <w:rFonts w:eastAsiaTheme="minorHAnsi"/>
          <w:sz w:val="26"/>
          <w:szCs w:val="26"/>
          <w:lang w:eastAsia="en-US"/>
        </w:rPr>
        <w:t>а с учетом индикатора №3 «удельный вес автоматизированных рабочих мест, оснащенных современными средствами автоматизации» (который достигается уже по итогам 2015 года) – позволит определить</w:t>
      </w:r>
      <w:r w:rsidR="007F737E">
        <w:rPr>
          <w:rFonts w:eastAsiaTheme="minorHAnsi"/>
          <w:sz w:val="26"/>
          <w:szCs w:val="26"/>
          <w:lang w:eastAsia="en-US"/>
        </w:rPr>
        <w:t>,</w:t>
      </w:r>
      <w:r w:rsidRPr="0000164A">
        <w:rPr>
          <w:rFonts w:eastAsiaTheme="minorHAnsi"/>
          <w:sz w:val="26"/>
          <w:szCs w:val="26"/>
          <w:lang w:eastAsia="en-US"/>
        </w:rPr>
        <w:t xml:space="preserve"> насколько созданная адресная система поддержки граждан является эффективной (конечный результат 4 Подпрограммы №1), а методики (система) определения (проверки) нуждаемости граждан в мерах социальной поддержки (механизм реализации приоритетного направления, определенный Концепцией РФ до 2020 года) – совершенными</w:t>
      </w:r>
      <w:r>
        <w:rPr>
          <w:rFonts w:eastAsiaTheme="minorHAnsi"/>
          <w:sz w:val="26"/>
          <w:szCs w:val="26"/>
          <w:lang w:eastAsia="en-US"/>
        </w:rPr>
        <w:t>.</w:t>
      </w:r>
    </w:p>
    <w:p w:rsidR="00566554" w:rsidRPr="009C5B88" w:rsidRDefault="0000164A" w:rsidP="0000164A">
      <w:pPr>
        <w:tabs>
          <w:tab w:val="left" w:pos="709"/>
          <w:tab w:val="left" w:pos="851"/>
        </w:tabs>
        <w:autoSpaceDE w:val="0"/>
        <w:autoSpaceDN w:val="0"/>
        <w:adjustRightInd w:val="0"/>
        <w:ind w:firstLine="567"/>
        <w:contextualSpacing/>
        <w:jc w:val="both"/>
        <w:rPr>
          <w:rFonts w:eastAsiaTheme="minorHAnsi"/>
          <w:sz w:val="26"/>
          <w:szCs w:val="26"/>
          <w:lang w:eastAsia="en-US"/>
        </w:rPr>
      </w:pPr>
      <w:r>
        <w:rPr>
          <w:rFonts w:eastAsiaTheme="minorHAnsi"/>
          <w:sz w:val="26"/>
          <w:szCs w:val="26"/>
          <w:lang w:eastAsia="en-US"/>
        </w:rPr>
        <w:t>К</w:t>
      </w:r>
      <w:r w:rsidR="00566554" w:rsidRPr="009C5B88">
        <w:rPr>
          <w:rFonts w:eastAsiaTheme="minorHAnsi"/>
          <w:sz w:val="26"/>
          <w:szCs w:val="26"/>
          <w:lang w:eastAsia="en-US"/>
        </w:rPr>
        <w:t xml:space="preserve">роме обозначенных в госпрограмме приоритетов, Концепция РФ до 2020 года в качестве целевого ориентира определяет охват бедного населения государственными социальными программами (который к 2020 году должен достичь </w:t>
      </w:r>
      <w:r w:rsidR="00566554" w:rsidRPr="009C5B88">
        <w:rPr>
          <w:rFonts w:eastAsiaTheme="minorHAnsi"/>
          <w:sz w:val="26"/>
          <w:szCs w:val="26"/>
          <w:lang w:eastAsia="en-US"/>
        </w:rPr>
        <w:lastRenderedPageBreak/>
        <w:t>100 процентов). Указанный целевой показатель в Подпрограмме № 1 не оценивается, основной показатель стратегического характера «доля граждан с доходом ниже величины прожиточного минимума» в алгоритмах госпрограммы не используется.</w:t>
      </w:r>
    </w:p>
    <w:p w:rsidR="00566554" w:rsidRPr="009C5B88" w:rsidRDefault="00C62D01" w:rsidP="00C62D01">
      <w:pPr>
        <w:tabs>
          <w:tab w:val="left" w:pos="709"/>
          <w:tab w:val="left" w:pos="851"/>
        </w:tabs>
        <w:autoSpaceDE w:val="0"/>
        <w:autoSpaceDN w:val="0"/>
        <w:adjustRightInd w:val="0"/>
        <w:spacing w:before="1200"/>
        <w:ind w:firstLine="567"/>
        <w:contextualSpacing/>
        <w:jc w:val="both"/>
        <w:rPr>
          <w:rFonts w:eastAsiaTheme="minorHAnsi"/>
          <w:sz w:val="26"/>
          <w:szCs w:val="26"/>
          <w:lang w:eastAsia="en-US"/>
        </w:rPr>
      </w:pPr>
      <w:r w:rsidRPr="009C5B88">
        <w:rPr>
          <w:rFonts w:eastAsiaTheme="minorHAnsi"/>
          <w:sz w:val="26"/>
          <w:szCs w:val="26"/>
          <w:lang w:eastAsia="en-US"/>
        </w:rPr>
        <w:t xml:space="preserve">Расчет (с использованием заданных показателей индикаторов №1 и №2 Подпрограммы №1 и статистики), показал, что на 01.01.2014 </w:t>
      </w:r>
      <w:r w:rsidR="00566554" w:rsidRPr="009C5B88">
        <w:rPr>
          <w:rFonts w:eastAsiaTheme="minorHAnsi"/>
          <w:sz w:val="26"/>
          <w:szCs w:val="26"/>
          <w:lang w:eastAsia="en-US"/>
        </w:rPr>
        <w:t>охват малоимущих граждан государственной программой социальной поддержки с доходом ниже прожиточного минимума составляет 25,5</w:t>
      </w:r>
      <w:r w:rsidRPr="009C5B88">
        <w:rPr>
          <w:rFonts w:eastAsiaTheme="minorHAnsi"/>
          <w:sz w:val="26"/>
          <w:szCs w:val="26"/>
          <w:lang w:eastAsia="en-US"/>
        </w:rPr>
        <w:t xml:space="preserve"> процента. </w:t>
      </w:r>
    </w:p>
    <w:p w:rsidR="00911C9D" w:rsidRPr="009C5B88" w:rsidRDefault="00692A8C" w:rsidP="00FD5D81">
      <w:pPr>
        <w:tabs>
          <w:tab w:val="left" w:pos="709"/>
          <w:tab w:val="left" w:pos="851"/>
        </w:tabs>
        <w:autoSpaceDE w:val="0"/>
        <w:autoSpaceDN w:val="0"/>
        <w:adjustRightInd w:val="0"/>
        <w:spacing w:before="1200"/>
        <w:ind w:firstLine="567"/>
        <w:contextualSpacing/>
        <w:jc w:val="both"/>
        <w:rPr>
          <w:rFonts w:eastAsiaTheme="minorHAnsi"/>
          <w:sz w:val="26"/>
          <w:szCs w:val="26"/>
          <w:lang w:eastAsia="en-US"/>
        </w:rPr>
      </w:pPr>
      <w:r w:rsidRPr="009C5B88">
        <w:rPr>
          <w:rFonts w:eastAsiaTheme="minorHAnsi"/>
          <w:sz w:val="26"/>
          <w:szCs w:val="26"/>
          <w:lang w:eastAsia="en-US"/>
        </w:rPr>
        <w:t>При этом</w:t>
      </w:r>
      <w:r w:rsidR="00911C9D" w:rsidRPr="009C5B88">
        <w:rPr>
          <w:rFonts w:eastAsiaTheme="minorHAnsi"/>
          <w:sz w:val="26"/>
          <w:szCs w:val="26"/>
          <w:lang w:eastAsia="en-US"/>
        </w:rPr>
        <w:t xml:space="preserve"> </w:t>
      </w:r>
      <w:r w:rsidRPr="009C5B88">
        <w:rPr>
          <w:rFonts w:eastAsiaTheme="minorHAnsi"/>
          <w:sz w:val="26"/>
          <w:szCs w:val="26"/>
          <w:lang w:eastAsia="en-US"/>
        </w:rPr>
        <w:t xml:space="preserve">по </w:t>
      </w:r>
      <w:r w:rsidR="00911C9D" w:rsidRPr="009C5B88">
        <w:rPr>
          <w:rFonts w:eastAsiaTheme="minorHAnsi"/>
          <w:sz w:val="26"/>
          <w:szCs w:val="26"/>
          <w:lang w:eastAsia="en-US"/>
        </w:rPr>
        <w:t>данны</w:t>
      </w:r>
      <w:r w:rsidRPr="009C5B88">
        <w:rPr>
          <w:rFonts w:eastAsiaTheme="minorHAnsi"/>
          <w:sz w:val="26"/>
          <w:szCs w:val="26"/>
          <w:lang w:eastAsia="en-US"/>
        </w:rPr>
        <w:t>м,</w:t>
      </w:r>
      <w:r w:rsidR="00911C9D" w:rsidRPr="009C5B88">
        <w:rPr>
          <w:rFonts w:eastAsiaTheme="minorHAnsi"/>
          <w:sz w:val="26"/>
          <w:szCs w:val="26"/>
          <w:lang w:eastAsia="en-US"/>
        </w:rPr>
        <w:t xml:space="preserve"> приведенны</w:t>
      </w:r>
      <w:r w:rsidRPr="009C5B88">
        <w:rPr>
          <w:rFonts w:eastAsiaTheme="minorHAnsi"/>
          <w:sz w:val="26"/>
          <w:szCs w:val="26"/>
          <w:lang w:eastAsia="en-US"/>
        </w:rPr>
        <w:t>м</w:t>
      </w:r>
      <w:r w:rsidR="00911C9D" w:rsidRPr="009C5B88">
        <w:rPr>
          <w:rFonts w:eastAsiaTheme="minorHAnsi"/>
          <w:sz w:val="26"/>
          <w:szCs w:val="26"/>
          <w:lang w:eastAsia="en-US"/>
        </w:rPr>
        <w:t xml:space="preserve"> в алгоритмах</w:t>
      </w:r>
      <w:r w:rsidRPr="009C5B88">
        <w:rPr>
          <w:rFonts w:eastAsiaTheme="minorHAnsi"/>
          <w:sz w:val="26"/>
          <w:szCs w:val="26"/>
          <w:lang w:eastAsia="en-US"/>
        </w:rPr>
        <w:t>,</w:t>
      </w:r>
      <w:r w:rsidR="00911C9D" w:rsidRPr="009C5B88">
        <w:rPr>
          <w:rFonts w:eastAsiaTheme="minorHAnsi"/>
          <w:sz w:val="26"/>
          <w:szCs w:val="26"/>
          <w:lang w:eastAsia="en-US"/>
        </w:rPr>
        <w:t xml:space="preserve"> невозможно про</w:t>
      </w:r>
      <w:r w:rsidRPr="009C5B88">
        <w:rPr>
          <w:rFonts w:eastAsiaTheme="minorHAnsi"/>
          <w:sz w:val="26"/>
          <w:szCs w:val="26"/>
          <w:lang w:eastAsia="en-US"/>
        </w:rPr>
        <w:t>с</w:t>
      </w:r>
      <w:r w:rsidR="00911C9D" w:rsidRPr="009C5B88">
        <w:rPr>
          <w:rFonts w:eastAsiaTheme="minorHAnsi"/>
          <w:sz w:val="26"/>
          <w:szCs w:val="26"/>
          <w:lang w:eastAsia="en-US"/>
        </w:rPr>
        <w:t>читать плановые показатели, приведенные в процентах от количества населения, в динамике до 2020 года. Например, плановые показатели индикатора «</w:t>
      </w:r>
      <w:r w:rsidR="00C62D01" w:rsidRPr="009C5B88">
        <w:rPr>
          <w:rFonts w:eastAsiaTheme="minorHAnsi"/>
          <w:sz w:val="26"/>
          <w:szCs w:val="26"/>
          <w:lang w:eastAsia="en-US"/>
        </w:rPr>
        <w:t>доля граждан, охваченных различными формами социальной поддержки от общего числа граждан, проживающих на территории Сахалинской области</w:t>
      </w:r>
      <w:r w:rsidR="00911C9D" w:rsidRPr="009C5B88">
        <w:rPr>
          <w:rFonts w:eastAsiaTheme="minorHAnsi"/>
          <w:sz w:val="26"/>
          <w:szCs w:val="26"/>
          <w:lang w:eastAsia="en-US"/>
        </w:rPr>
        <w:t>» в расчете на 2014 год и далее до 2020 года.  Указанное</w:t>
      </w:r>
      <w:r w:rsidR="00F7301D">
        <w:rPr>
          <w:rFonts w:eastAsiaTheme="minorHAnsi"/>
          <w:sz w:val="26"/>
          <w:szCs w:val="26"/>
          <w:lang w:eastAsia="en-US"/>
        </w:rPr>
        <w:t xml:space="preserve"> не согласуется с </w:t>
      </w:r>
      <w:r w:rsidR="00911C9D" w:rsidRPr="009C5B88">
        <w:rPr>
          <w:rFonts w:eastAsiaTheme="minorHAnsi"/>
          <w:sz w:val="26"/>
          <w:szCs w:val="26"/>
          <w:lang w:eastAsia="en-US"/>
        </w:rPr>
        <w:t>требованиями, предъявляемыми к</w:t>
      </w:r>
      <w:r w:rsidR="00FD5D81" w:rsidRPr="009C5B88">
        <w:rPr>
          <w:rFonts w:eastAsiaTheme="minorHAnsi"/>
          <w:sz w:val="26"/>
          <w:szCs w:val="26"/>
          <w:lang w:eastAsia="en-US"/>
        </w:rPr>
        <w:t xml:space="preserve"> свойствам</w:t>
      </w:r>
      <w:r w:rsidR="00911C9D" w:rsidRPr="009C5B88">
        <w:rPr>
          <w:rFonts w:eastAsiaTheme="minorHAnsi"/>
          <w:sz w:val="26"/>
          <w:szCs w:val="26"/>
          <w:lang w:eastAsia="en-US"/>
        </w:rPr>
        <w:t xml:space="preserve"> индикатор</w:t>
      </w:r>
      <w:r w:rsidR="00FD5D81" w:rsidRPr="009C5B88">
        <w:rPr>
          <w:rFonts w:eastAsiaTheme="minorHAnsi"/>
          <w:sz w:val="26"/>
          <w:szCs w:val="26"/>
          <w:lang w:eastAsia="en-US"/>
        </w:rPr>
        <w:t>ов</w:t>
      </w:r>
      <w:r w:rsidR="00911C9D" w:rsidRPr="009C5B88">
        <w:rPr>
          <w:rFonts w:eastAsiaTheme="minorHAnsi"/>
          <w:sz w:val="26"/>
          <w:szCs w:val="26"/>
          <w:lang w:eastAsia="en-US"/>
        </w:rPr>
        <w:t xml:space="preserve"> п.3.1.7 Методических рекомендаций</w:t>
      </w:r>
      <w:r w:rsidR="00FD5D81" w:rsidRPr="009C5B88">
        <w:rPr>
          <w:rFonts w:eastAsiaTheme="minorHAnsi"/>
          <w:sz w:val="26"/>
          <w:szCs w:val="26"/>
          <w:lang w:eastAsia="en-US"/>
        </w:rPr>
        <w:t xml:space="preserve"> («однозначность», «точность», «экономичность», «достоверность»)</w:t>
      </w:r>
      <w:r w:rsidR="00861DC6" w:rsidRPr="009C5B88">
        <w:rPr>
          <w:rFonts w:eastAsiaTheme="minorHAnsi"/>
          <w:sz w:val="26"/>
          <w:szCs w:val="26"/>
          <w:lang w:eastAsia="en-US"/>
        </w:rPr>
        <w:t>.</w:t>
      </w:r>
    </w:p>
    <w:p w:rsidR="00566554" w:rsidRPr="00962421" w:rsidRDefault="00566554" w:rsidP="00861DC6">
      <w:pPr>
        <w:autoSpaceDE w:val="0"/>
        <w:autoSpaceDN w:val="0"/>
        <w:adjustRightInd w:val="0"/>
        <w:ind w:firstLine="567"/>
        <w:jc w:val="both"/>
        <w:rPr>
          <w:rFonts w:eastAsiaTheme="minorHAnsi"/>
          <w:sz w:val="26"/>
          <w:szCs w:val="26"/>
          <w:lang w:eastAsia="en-US"/>
        </w:rPr>
      </w:pPr>
      <w:r w:rsidRPr="009C5B88">
        <w:rPr>
          <w:rFonts w:eastAsiaTheme="minorHAnsi"/>
          <w:sz w:val="26"/>
          <w:szCs w:val="26"/>
          <w:lang w:eastAsia="en-US"/>
        </w:rPr>
        <w:t>В целом, основополагающий целевой показатель «доля граждан с доходом ниже величины прожиточного минимума» с региональных документах стратегического характера не превышает показатели, установленные для Сахалинской области в документах Правительства РФ, к 2020 году: Стратегия СЭР ДВ – 8,8 % от общей численности населения, Госпрограмма РФ «Социальна</w:t>
      </w:r>
      <w:r w:rsidR="00DD6F0A">
        <w:rPr>
          <w:rFonts w:eastAsiaTheme="minorHAnsi"/>
          <w:sz w:val="26"/>
          <w:szCs w:val="26"/>
          <w:lang w:eastAsia="en-US"/>
        </w:rPr>
        <w:t>я поддержка граждан в РФ» - 9,4</w:t>
      </w:r>
      <w:r w:rsidRPr="00962421">
        <w:rPr>
          <w:rFonts w:eastAsiaTheme="minorHAnsi"/>
          <w:sz w:val="26"/>
          <w:szCs w:val="26"/>
          <w:lang w:eastAsia="en-US"/>
        </w:rPr>
        <w:t>%, Стратегия СЭР СО до 2025 года – 8,8%, Программа СЭР СО до 2018 год – 8,5%).</w:t>
      </w:r>
    </w:p>
    <w:p w:rsidR="00651CAF" w:rsidRPr="00962421" w:rsidRDefault="00710FEC" w:rsidP="00861DC6">
      <w:pPr>
        <w:autoSpaceDE w:val="0"/>
        <w:autoSpaceDN w:val="0"/>
        <w:adjustRightInd w:val="0"/>
        <w:ind w:firstLine="567"/>
        <w:jc w:val="both"/>
        <w:rPr>
          <w:rFonts w:eastAsiaTheme="minorHAnsi"/>
          <w:sz w:val="26"/>
          <w:szCs w:val="26"/>
          <w:lang w:eastAsia="en-US"/>
        </w:rPr>
      </w:pPr>
      <w:r w:rsidRPr="00962421">
        <w:rPr>
          <w:rFonts w:eastAsiaTheme="minorHAnsi"/>
          <w:sz w:val="26"/>
          <w:szCs w:val="26"/>
          <w:lang w:eastAsia="en-US"/>
        </w:rPr>
        <w:t xml:space="preserve">Таким образом, государственная подпрограмма </w:t>
      </w:r>
      <w:r w:rsidR="00651CAF" w:rsidRPr="00962421">
        <w:rPr>
          <w:rFonts w:eastAsiaTheme="minorHAnsi"/>
          <w:sz w:val="26"/>
          <w:szCs w:val="26"/>
          <w:lang w:eastAsia="en-US"/>
        </w:rPr>
        <w:t>«Совершенствование системы социальной поддержки граждан, проживающих в Сахалинской области»</w:t>
      </w:r>
      <w:r w:rsidR="004E7B3B" w:rsidRPr="00962421">
        <w:rPr>
          <w:rFonts w:eastAsiaTheme="minorHAnsi"/>
          <w:sz w:val="26"/>
          <w:szCs w:val="26"/>
          <w:lang w:eastAsia="en-US"/>
        </w:rPr>
        <w:t>, в частности большая часть основных мероприятий,</w:t>
      </w:r>
      <w:r w:rsidRPr="00962421">
        <w:rPr>
          <w:rFonts w:eastAsiaTheme="minorHAnsi"/>
          <w:sz w:val="26"/>
          <w:szCs w:val="26"/>
          <w:lang w:eastAsia="en-US"/>
        </w:rPr>
        <w:t xml:space="preserve"> нацелен</w:t>
      </w:r>
      <w:r w:rsidR="004E7B3B" w:rsidRPr="00962421">
        <w:rPr>
          <w:rFonts w:eastAsiaTheme="minorHAnsi"/>
          <w:sz w:val="26"/>
          <w:szCs w:val="26"/>
          <w:lang w:eastAsia="en-US"/>
        </w:rPr>
        <w:t>а</w:t>
      </w:r>
      <w:r w:rsidRPr="00962421">
        <w:rPr>
          <w:rFonts w:eastAsiaTheme="minorHAnsi"/>
          <w:sz w:val="26"/>
          <w:szCs w:val="26"/>
          <w:lang w:eastAsia="en-US"/>
        </w:rPr>
        <w:t xml:space="preserve"> </w:t>
      </w:r>
      <w:r w:rsidR="00651CAF" w:rsidRPr="00962421">
        <w:rPr>
          <w:rFonts w:eastAsiaTheme="minorHAnsi"/>
          <w:sz w:val="26"/>
          <w:szCs w:val="26"/>
          <w:lang w:eastAsia="en-US"/>
        </w:rPr>
        <w:t>на продолжение финансирования сложившейся на региональном уровне системы социальной поддержки населения и предполагает сохранение существующих в настоящее время публичных нормативных обязательств. Подпрограмма предусматривает</w:t>
      </w:r>
      <w:r w:rsidR="00AB4A4D" w:rsidRPr="00962421">
        <w:rPr>
          <w:rFonts w:eastAsiaTheme="minorHAnsi"/>
          <w:sz w:val="26"/>
          <w:szCs w:val="26"/>
          <w:lang w:eastAsia="en-US"/>
        </w:rPr>
        <w:t xml:space="preserve"> оценку </w:t>
      </w:r>
      <w:r w:rsidR="00651CAF" w:rsidRPr="00962421">
        <w:rPr>
          <w:rFonts w:eastAsiaTheme="minorHAnsi"/>
          <w:sz w:val="26"/>
          <w:szCs w:val="26"/>
          <w:lang w:eastAsia="en-US"/>
        </w:rPr>
        <w:t>сохранени</w:t>
      </w:r>
      <w:r w:rsidR="00AB4A4D" w:rsidRPr="00962421">
        <w:rPr>
          <w:rFonts w:eastAsiaTheme="minorHAnsi"/>
          <w:sz w:val="26"/>
          <w:szCs w:val="26"/>
          <w:lang w:eastAsia="en-US"/>
        </w:rPr>
        <w:t>я</w:t>
      </w:r>
      <w:r w:rsidR="00651CAF" w:rsidRPr="00962421">
        <w:rPr>
          <w:rFonts w:eastAsiaTheme="minorHAnsi"/>
          <w:sz w:val="26"/>
          <w:szCs w:val="26"/>
          <w:lang w:eastAsia="en-US"/>
        </w:rPr>
        <w:t xml:space="preserve"> достигнутого уровня социальной защиты населения, нежели </w:t>
      </w:r>
      <w:r w:rsidR="00692A8C" w:rsidRPr="00962421">
        <w:rPr>
          <w:rFonts w:eastAsiaTheme="minorHAnsi"/>
          <w:sz w:val="26"/>
          <w:szCs w:val="26"/>
          <w:lang w:eastAsia="en-US"/>
        </w:rPr>
        <w:t xml:space="preserve">является </w:t>
      </w:r>
      <w:r w:rsidR="00651CAF" w:rsidRPr="00962421">
        <w:rPr>
          <w:rFonts w:eastAsiaTheme="minorHAnsi"/>
          <w:sz w:val="26"/>
          <w:szCs w:val="26"/>
          <w:lang w:eastAsia="en-US"/>
        </w:rPr>
        <w:t>инструмент</w:t>
      </w:r>
      <w:r w:rsidR="00692A8C" w:rsidRPr="00962421">
        <w:rPr>
          <w:rFonts w:eastAsiaTheme="minorHAnsi"/>
          <w:sz w:val="26"/>
          <w:szCs w:val="26"/>
          <w:lang w:eastAsia="en-US"/>
        </w:rPr>
        <w:t>ом</w:t>
      </w:r>
      <w:r w:rsidR="00651CAF" w:rsidRPr="00962421">
        <w:rPr>
          <w:rFonts w:eastAsiaTheme="minorHAnsi"/>
          <w:sz w:val="26"/>
          <w:szCs w:val="26"/>
          <w:lang w:eastAsia="en-US"/>
        </w:rPr>
        <w:t xml:space="preserve"> реализации стратегических целей государства в регионе в социальной сфере.</w:t>
      </w:r>
    </w:p>
    <w:p w:rsidR="00566554" w:rsidRPr="009C5B88" w:rsidRDefault="00566554" w:rsidP="00861DC6">
      <w:pPr>
        <w:overflowPunct w:val="0"/>
        <w:autoSpaceDE w:val="0"/>
        <w:autoSpaceDN w:val="0"/>
        <w:adjustRightInd w:val="0"/>
        <w:spacing w:before="60"/>
        <w:ind w:firstLine="567"/>
        <w:jc w:val="both"/>
        <w:rPr>
          <w:sz w:val="26"/>
          <w:szCs w:val="26"/>
        </w:rPr>
      </w:pPr>
      <w:r w:rsidRPr="00962421">
        <w:rPr>
          <w:sz w:val="26"/>
          <w:szCs w:val="26"/>
        </w:rPr>
        <w:t>Общий объем средств, направляемых на реализацию мероприятий Подпрограммы №1, составляет 35% от суммы финансового обеспечения госпрограммы или</w:t>
      </w:r>
      <w:r w:rsidRPr="009C5B88">
        <w:rPr>
          <w:sz w:val="26"/>
          <w:szCs w:val="26"/>
        </w:rPr>
        <w:t xml:space="preserve"> 35 185 075,4 тыс.рублей, из 28 926 362,5 </w:t>
      </w:r>
      <w:r w:rsidR="00861DC6" w:rsidRPr="009C5B88">
        <w:rPr>
          <w:sz w:val="26"/>
          <w:szCs w:val="26"/>
        </w:rPr>
        <w:t xml:space="preserve">42% </w:t>
      </w:r>
      <w:r w:rsidRPr="009C5B88">
        <w:rPr>
          <w:sz w:val="26"/>
          <w:szCs w:val="26"/>
        </w:rPr>
        <w:t xml:space="preserve">тыс.рублей </w:t>
      </w:r>
      <w:r w:rsidR="00861DC6" w:rsidRPr="009C5B88">
        <w:rPr>
          <w:sz w:val="26"/>
          <w:szCs w:val="26"/>
        </w:rPr>
        <w:t xml:space="preserve">(42%) - </w:t>
      </w:r>
      <w:r w:rsidRPr="009C5B88">
        <w:rPr>
          <w:sz w:val="26"/>
          <w:szCs w:val="26"/>
        </w:rPr>
        <w:t>средства областного бюджета, в том числе:</w:t>
      </w:r>
      <w:r w:rsidR="00861DC6" w:rsidRPr="009C5B88">
        <w:rPr>
          <w:sz w:val="26"/>
          <w:szCs w:val="26"/>
        </w:rPr>
        <w:t xml:space="preserve">  </w:t>
      </w:r>
      <w:r w:rsidRPr="009C5B88">
        <w:rPr>
          <w:sz w:val="26"/>
          <w:szCs w:val="26"/>
        </w:rPr>
        <w:t>2014 год – 3 472 892,9 тыс. рублей; 2015 год – 3 826 342,0 тыс. рублей;</w:t>
      </w:r>
      <w:r w:rsidR="00861DC6" w:rsidRPr="009C5B88">
        <w:rPr>
          <w:sz w:val="26"/>
          <w:szCs w:val="26"/>
        </w:rPr>
        <w:t xml:space="preserve"> </w:t>
      </w:r>
      <w:r w:rsidRPr="009C5B88">
        <w:rPr>
          <w:sz w:val="26"/>
          <w:szCs w:val="26"/>
        </w:rPr>
        <w:t>2016 год – 3 874 822,0 тыс. рублей; 2017 год – 4 091 077,6 тыс. рублей;</w:t>
      </w:r>
      <w:r w:rsidR="00861DC6" w:rsidRPr="009C5B88">
        <w:rPr>
          <w:sz w:val="26"/>
          <w:szCs w:val="26"/>
        </w:rPr>
        <w:t xml:space="preserve"> </w:t>
      </w:r>
      <w:r w:rsidRPr="009C5B88">
        <w:rPr>
          <w:sz w:val="26"/>
          <w:szCs w:val="26"/>
        </w:rPr>
        <w:t>2018 год – 4 339 543,5 тыс. рублей; 2019 год – 4 554 253,1 тыс. рублей;</w:t>
      </w:r>
      <w:r w:rsidR="00861DC6" w:rsidRPr="009C5B88">
        <w:rPr>
          <w:sz w:val="26"/>
          <w:szCs w:val="26"/>
        </w:rPr>
        <w:t xml:space="preserve"> </w:t>
      </w:r>
      <w:r w:rsidRPr="009C5B88">
        <w:rPr>
          <w:sz w:val="26"/>
          <w:szCs w:val="26"/>
        </w:rPr>
        <w:t>2020 год – 4 767 431,4 тыс. рублей.</w:t>
      </w:r>
    </w:p>
    <w:p w:rsidR="00201909" w:rsidRPr="009C5B88" w:rsidRDefault="00201909" w:rsidP="00201909">
      <w:pPr>
        <w:widowControl w:val="0"/>
        <w:tabs>
          <w:tab w:val="left" w:pos="993"/>
          <w:tab w:val="left" w:pos="1276"/>
        </w:tabs>
        <w:ind w:firstLine="567"/>
        <w:jc w:val="both"/>
        <w:rPr>
          <w:b/>
          <w:i/>
          <w:sz w:val="26"/>
          <w:szCs w:val="26"/>
        </w:rPr>
      </w:pPr>
    </w:p>
    <w:p w:rsidR="005904A6" w:rsidRPr="009C5B88" w:rsidRDefault="009C5B88" w:rsidP="00BA22C8">
      <w:pPr>
        <w:widowControl w:val="0"/>
        <w:tabs>
          <w:tab w:val="left" w:pos="993"/>
          <w:tab w:val="left" w:pos="1276"/>
        </w:tabs>
        <w:jc w:val="center"/>
        <w:rPr>
          <w:b/>
          <w:i/>
          <w:sz w:val="26"/>
          <w:szCs w:val="26"/>
        </w:rPr>
      </w:pPr>
      <w:r w:rsidRPr="009C5B88">
        <w:rPr>
          <w:b/>
          <w:i/>
          <w:sz w:val="26"/>
          <w:szCs w:val="26"/>
        </w:rPr>
        <w:t>7.</w:t>
      </w:r>
      <w:r w:rsidR="00AA67E7" w:rsidRPr="009C5B88">
        <w:rPr>
          <w:b/>
          <w:i/>
          <w:sz w:val="26"/>
          <w:szCs w:val="26"/>
        </w:rPr>
        <w:t>2. Установить целевой характер и эффективность использования средств областного бюджета, выделенных на выплаты социальной поддержки участников Великой Отечественной войны, ветеранов труда, участников трудового фронта</w:t>
      </w:r>
      <w:r w:rsidR="005904A6" w:rsidRPr="009C5B88">
        <w:rPr>
          <w:b/>
          <w:i/>
          <w:sz w:val="26"/>
          <w:szCs w:val="26"/>
        </w:rPr>
        <w:t>. Проверка законности расходования средств областного бюджета, предусмотренных мероприятиями подпрограммы на предоставление социальной поддержки указанной выше категории граждан</w:t>
      </w:r>
    </w:p>
    <w:p w:rsidR="00AA67E7" w:rsidRPr="009C5B88" w:rsidRDefault="00AA67E7" w:rsidP="00AA67E7">
      <w:pPr>
        <w:overflowPunct w:val="0"/>
        <w:autoSpaceDE w:val="0"/>
        <w:autoSpaceDN w:val="0"/>
        <w:adjustRightInd w:val="0"/>
        <w:spacing w:before="120"/>
        <w:ind w:firstLine="567"/>
        <w:jc w:val="both"/>
        <w:rPr>
          <w:sz w:val="26"/>
          <w:szCs w:val="26"/>
        </w:rPr>
      </w:pPr>
      <w:r w:rsidRPr="009C5B88">
        <w:rPr>
          <w:sz w:val="26"/>
          <w:szCs w:val="26"/>
        </w:rPr>
        <w:t xml:space="preserve">Для реализации мероприятий по предоставлению социальных выплат и мер социальной поддержки отдельных граждан ежемесячно формируется электронная база данных получателей мер социальной поддержки, разработаны соответствующие административные регламенты на предоставление государственных услуг. </w:t>
      </w:r>
    </w:p>
    <w:p w:rsidR="00AA67E7" w:rsidRPr="009C5B88" w:rsidRDefault="00AA67E7" w:rsidP="00AA67E7">
      <w:pPr>
        <w:overflowPunct w:val="0"/>
        <w:autoSpaceDE w:val="0"/>
        <w:autoSpaceDN w:val="0"/>
        <w:adjustRightInd w:val="0"/>
        <w:ind w:firstLine="567"/>
        <w:jc w:val="both"/>
        <w:rPr>
          <w:sz w:val="26"/>
          <w:szCs w:val="26"/>
        </w:rPr>
      </w:pPr>
      <w:r w:rsidRPr="009C5B88">
        <w:rPr>
          <w:sz w:val="26"/>
          <w:szCs w:val="26"/>
        </w:rPr>
        <w:t xml:space="preserve">Для упрощения порядка реализации государственных услуг, во исполнение Федерального закона от 27.07.2010 № 210-ФЗ «Об организации предоставления </w:t>
      </w:r>
      <w:r w:rsidRPr="009C5B88">
        <w:rPr>
          <w:sz w:val="26"/>
          <w:szCs w:val="26"/>
        </w:rPr>
        <w:lastRenderedPageBreak/>
        <w:t>государственных и муниципальных услуг» предусмотрен перевод части государственных услуг в электронный вид в рамках межведомственного электронного взаимодействия.</w:t>
      </w:r>
    </w:p>
    <w:p w:rsidR="00AA67E7" w:rsidRPr="009C5B88" w:rsidRDefault="00AA67E7" w:rsidP="00AA67E7">
      <w:pPr>
        <w:overflowPunct w:val="0"/>
        <w:autoSpaceDE w:val="0"/>
        <w:autoSpaceDN w:val="0"/>
        <w:adjustRightInd w:val="0"/>
        <w:ind w:firstLine="567"/>
        <w:jc w:val="both"/>
        <w:rPr>
          <w:sz w:val="26"/>
          <w:szCs w:val="26"/>
        </w:rPr>
      </w:pPr>
      <w:r w:rsidRPr="009C5B88">
        <w:rPr>
          <w:sz w:val="26"/>
          <w:szCs w:val="26"/>
        </w:rPr>
        <w:t xml:space="preserve">В целях оказания государственных услуг в области предоставления мер социальной поддержки населению Сахалинской области распоряжением Правительства Сахалинской области от 05.07.2011 № 465-р создано ГКУ «Центр социальной поддержки Сахалинской области». </w:t>
      </w:r>
    </w:p>
    <w:p w:rsidR="00AA67E7" w:rsidRPr="009C5B88" w:rsidRDefault="00AA67E7" w:rsidP="00AA67E7">
      <w:pPr>
        <w:overflowPunct w:val="0"/>
        <w:autoSpaceDE w:val="0"/>
        <w:autoSpaceDN w:val="0"/>
        <w:adjustRightInd w:val="0"/>
        <w:ind w:firstLine="567"/>
        <w:jc w:val="both"/>
        <w:rPr>
          <w:sz w:val="26"/>
          <w:szCs w:val="26"/>
        </w:rPr>
      </w:pPr>
      <w:r w:rsidRPr="009C5B88">
        <w:rPr>
          <w:sz w:val="26"/>
          <w:szCs w:val="26"/>
        </w:rPr>
        <w:t>Меры социальной поддержки в Сахалинской области предоставляются:</w:t>
      </w:r>
    </w:p>
    <w:p w:rsidR="00AA67E7" w:rsidRPr="009C5B88" w:rsidRDefault="00AA67E7" w:rsidP="00AA67E7">
      <w:pPr>
        <w:overflowPunct w:val="0"/>
        <w:autoSpaceDE w:val="0"/>
        <w:autoSpaceDN w:val="0"/>
        <w:adjustRightInd w:val="0"/>
        <w:ind w:firstLine="567"/>
        <w:jc w:val="both"/>
        <w:rPr>
          <w:sz w:val="26"/>
          <w:szCs w:val="26"/>
        </w:rPr>
      </w:pPr>
      <w:r w:rsidRPr="009C5B88">
        <w:rPr>
          <w:sz w:val="26"/>
          <w:szCs w:val="26"/>
        </w:rPr>
        <w:t>- в денежной форме, в том числе ежемесячные денежные выплаты, социальные доплаты к пенсиям, субсидии на оплату жилья и коммунальных услуг, компенсационные и единовременные выплаты, выплаты, приуроченные к знаменательным датам, адресная материальная помощь в денежной форме;</w:t>
      </w:r>
    </w:p>
    <w:p w:rsidR="00AA67E7" w:rsidRPr="009C5B88" w:rsidRDefault="00AA67E7" w:rsidP="00AA67E7">
      <w:pPr>
        <w:overflowPunct w:val="0"/>
        <w:autoSpaceDE w:val="0"/>
        <w:autoSpaceDN w:val="0"/>
        <w:adjustRightInd w:val="0"/>
        <w:ind w:firstLine="567"/>
        <w:jc w:val="both"/>
        <w:rPr>
          <w:sz w:val="26"/>
          <w:szCs w:val="26"/>
        </w:rPr>
      </w:pPr>
      <w:r w:rsidRPr="009C5B88">
        <w:rPr>
          <w:sz w:val="26"/>
          <w:szCs w:val="26"/>
        </w:rPr>
        <w:t>- в натуральной форме, в том числе социальные талоны на проезд, зубопротезирование, санаторно-курортные путевки, обеспечение газетными изданиями, медицинскими изделиями (очки), организация социально ориентированной сети торговой инфраструктуры.</w:t>
      </w:r>
    </w:p>
    <w:p w:rsidR="00AA67E7" w:rsidRPr="009C5B88" w:rsidRDefault="00AA67E7" w:rsidP="00AA67E7">
      <w:pPr>
        <w:overflowPunct w:val="0"/>
        <w:autoSpaceDE w:val="0"/>
        <w:autoSpaceDN w:val="0"/>
        <w:adjustRightInd w:val="0"/>
        <w:ind w:firstLine="567"/>
        <w:jc w:val="both"/>
        <w:rPr>
          <w:sz w:val="26"/>
          <w:szCs w:val="26"/>
        </w:rPr>
      </w:pPr>
      <w:r w:rsidRPr="009C5B88">
        <w:rPr>
          <w:sz w:val="26"/>
          <w:szCs w:val="26"/>
        </w:rPr>
        <w:t>Законом Сахалинской области от 28.12.2010 № 127-ЗО «О социальной поддержке отдельных категорий граждан в Сахалинской области» предусмотрены меры социальной поддержки для категорий, относящихся к контрольному мероприятию:</w:t>
      </w:r>
    </w:p>
    <w:p w:rsidR="00AA67E7" w:rsidRPr="009C5B88" w:rsidRDefault="00AA67E7" w:rsidP="00AA67E7">
      <w:pPr>
        <w:overflowPunct w:val="0"/>
        <w:autoSpaceDE w:val="0"/>
        <w:autoSpaceDN w:val="0"/>
        <w:adjustRightInd w:val="0"/>
        <w:ind w:firstLine="567"/>
        <w:jc w:val="both"/>
        <w:rPr>
          <w:sz w:val="26"/>
          <w:szCs w:val="26"/>
        </w:rPr>
      </w:pPr>
      <w:r w:rsidRPr="009C5B88">
        <w:rPr>
          <w:sz w:val="26"/>
          <w:szCs w:val="26"/>
        </w:rPr>
        <w:t>- участникам Великой Отечественной войны (далее – УВОВ);</w:t>
      </w:r>
    </w:p>
    <w:p w:rsidR="00AA67E7" w:rsidRPr="009C5B88" w:rsidRDefault="00AA67E7" w:rsidP="00AA67E7">
      <w:pPr>
        <w:overflowPunct w:val="0"/>
        <w:autoSpaceDE w:val="0"/>
        <w:autoSpaceDN w:val="0"/>
        <w:adjustRightInd w:val="0"/>
        <w:ind w:firstLine="567"/>
        <w:jc w:val="both"/>
        <w:rPr>
          <w:sz w:val="26"/>
          <w:szCs w:val="26"/>
        </w:rPr>
      </w:pPr>
      <w:r w:rsidRPr="009C5B88">
        <w:rPr>
          <w:sz w:val="26"/>
          <w:szCs w:val="26"/>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(далее – Узники);</w:t>
      </w:r>
    </w:p>
    <w:p w:rsidR="00AA67E7" w:rsidRPr="009C5B88" w:rsidRDefault="00AA67E7" w:rsidP="00AA67E7">
      <w:pPr>
        <w:overflowPunct w:val="0"/>
        <w:autoSpaceDE w:val="0"/>
        <w:autoSpaceDN w:val="0"/>
        <w:adjustRightInd w:val="0"/>
        <w:ind w:firstLine="567"/>
        <w:jc w:val="both"/>
        <w:rPr>
          <w:sz w:val="26"/>
          <w:szCs w:val="26"/>
        </w:rPr>
      </w:pPr>
      <w:r w:rsidRPr="009C5B88">
        <w:rPr>
          <w:sz w:val="26"/>
          <w:szCs w:val="26"/>
        </w:rPr>
        <w:t>-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 УТФ);</w:t>
      </w:r>
    </w:p>
    <w:p w:rsidR="00AA67E7" w:rsidRPr="002C21B3" w:rsidRDefault="00AA67E7" w:rsidP="00AA67E7">
      <w:pPr>
        <w:overflowPunct w:val="0"/>
        <w:autoSpaceDE w:val="0"/>
        <w:autoSpaceDN w:val="0"/>
        <w:adjustRightInd w:val="0"/>
        <w:ind w:firstLine="567"/>
        <w:jc w:val="both"/>
        <w:rPr>
          <w:sz w:val="26"/>
          <w:szCs w:val="26"/>
        </w:rPr>
      </w:pPr>
      <w:r w:rsidRPr="009C5B88">
        <w:rPr>
          <w:sz w:val="26"/>
          <w:szCs w:val="26"/>
        </w:rPr>
        <w:t>- лица, имеющие звания «ветеран труда», «ветеран труда Сахалинской области».</w:t>
      </w:r>
    </w:p>
    <w:p w:rsidR="00B53DA1" w:rsidRPr="008D7503" w:rsidRDefault="00B53DA1" w:rsidP="00B53DA1">
      <w:pPr>
        <w:overflowPunct w:val="0"/>
        <w:autoSpaceDE w:val="0"/>
        <w:autoSpaceDN w:val="0"/>
        <w:adjustRightInd w:val="0"/>
        <w:ind w:firstLine="567"/>
        <w:jc w:val="both"/>
        <w:rPr>
          <w:sz w:val="26"/>
          <w:szCs w:val="26"/>
        </w:rPr>
      </w:pPr>
      <w:r>
        <w:rPr>
          <w:sz w:val="26"/>
          <w:szCs w:val="26"/>
        </w:rPr>
        <w:t xml:space="preserve">Согласно данным Министерства, в 2014 году право на выплаты имели: </w:t>
      </w:r>
      <w:r w:rsidRPr="008D7503">
        <w:rPr>
          <w:sz w:val="26"/>
          <w:szCs w:val="26"/>
        </w:rPr>
        <w:t>359 человек - УВОВ, 2122 человек - УТФ, 150 человек - Узников</w:t>
      </w:r>
      <w:r>
        <w:rPr>
          <w:sz w:val="26"/>
          <w:szCs w:val="26"/>
        </w:rPr>
        <w:t>, 42975 – ветераны труда, 642 – ветеран труда Сахалинской области.</w:t>
      </w:r>
    </w:p>
    <w:p w:rsidR="00AA67E7" w:rsidRPr="009C5B88" w:rsidRDefault="00AA67E7" w:rsidP="00AA67E7">
      <w:pPr>
        <w:overflowPunct w:val="0"/>
        <w:autoSpaceDE w:val="0"/>
        <w:autoSpaceDN w:val="0"/>
        <w:adjustRightInd w:val="0"/>
        <w:ind w:right="-2" w:firstLine="567"/>
        <w:jc w:val="both"/>
        <w:rPr>
          <w:sz w:val="26"/>
          <w:szCs w:val="26"/>
        </w:rPr>
      </w:pPr>
      <w:r w:rsidRPr="009C5B88">
        <w:rPr>
          <w:sz w:val="26"/>
          <w:szCs w:val="26"/>
        </w:rPr>
        <w:t>Финансовое обеспечение на осуществление мер социальной поддержки по проверяемым категориям представлены в таблицах.</w:t>
      </w:r>
    </w:p>
    <w:p w:rsidR="00AA67E7" w:rsidRPr="00AA67E7" w:rsidRDefault="00AA67E7" w:rsidP="00AA67E7">
      <w:pPr>
        <w:overflowPunct w:val="0"/>
        <w:autoSpaceDE w:val="0"/>
        <w:autoSpaceDN w:val="0"/>
        <w:adjustRightInd w:val="0"/>
        <w:jc w:val="center"/>
        <w:rPr>
          <w:sz w:val="24"/>
          <w:szCs w:val="24"/>
        </w:rPr>
      </w:pPr>
      <w:r w:rsidRPr="00AA67E7">
        <w:rPr>
          <w:sz w:val="24"/>
          <w:szCs w:val="24"/>
        </w:rPr>
        <w:t>2014 год                                                                                                                        тыс. рублей</w:t>
      </w:r>
    </w:p>
    <w:tbl>
      <w:tblPr>
        <w:tblW w:w="0" w:type="auto"/>
        <w:tblInd w:w="93" w:type="dxa"/>
        <w:tblLayout w:type="fixed"/>
        <w:tblLook w:val="04A0" w:firstRow="1" w:lastRow="0" w:firstColumn="1" w:lastColumn="0" w:noHBand="0" w:noVBand="1"/>
      </w:tblPr>
      <w:tblGrid>
        <w:gridCol w:w="2850"/>
        <w:gridCol w:w="581"/>
        <w:gridCol w:w="797"/>
        <w:gridCol w:w="606"/>
        <w:gridCol w:w="797"/>
        <w:gridCol w:w="737"/>
        <w:gridCol w:w="913"/>
        <w:gridCol w:w="727"/>
        <w:gridCol w:w="884"/>
        <w:gridCol w:w="645"/>
      </w:tblGrid>
      <w:tr w:rsidR="00AA67E7" w:rsidRPr="00AA67E7" w:rsidTr="00D30B60">
        <w:trPr>
          <w:trHeight w:val="409"/>
          <w:tblHeader/>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jc w:val="center"/>
              <w:rPr>
                <w:rFonts w:ascii="Arial Narrow" w:hAnsi="Arial Narrow"/>
                <w:color w:val="000000"/>
                <w:sz w:val="14"/>
                <w:szCs w:val="14"/>
              </w:rPr>
            </w:pPr>
            <w:r w:rsidRPr="00AA67E7">
              <w:rPr>
                <w:rFonts w:ascii="Arial Narrow" w:hAnsi="Arial Narrow"/>
                <w:color w:val="000000"/>
                <w:sz w:val="14"/>
                <w:szCs w:val="14"/>
              </w:rPr>
              <w:t>Меры социальной поддержки  для УВОВ, УТФ, Узников, ветеранов труда, ветеранов труда Сахалинской области</w:t>
            </w:r>
          </w:p>
        </w:tc>
        <w:tc>
          <w:tcPr>
            <w:tcW w:w="1378" w:type="dxa"/>
            <w:gridSpan w:val="2"/>
            <w:tcBorders>
              <w:top w:val="single" w:sz="4" w:space="0" w:color="auto"/>
              <w:left w:val="nil"/>
              <w:bottom w:val="single" w:sz="4" w:space="0" w:color="auto"/>
              <w:right w:val="single" w:sz="4" w:space="0" w:color="auto"/>
            </w:tcBorders>
            <w:shd w:val="clear" w:color="auto" w:fill="auto"/>
            <w:vAlign w:val="center"/>
            <w:hideMark/>
          </w:tcPr>
          <w:p w:rsidR="00AA67E7" w:rsidRPr="00AA67E7" w:rsidRDefault="00AA67E7" w:rsidP="00AA67E7">
            <w:pPr>
              <w:jc w:val="center"/>
              <w:rPr>
                <w:rFonts w:ascii="Arial Narrow" w:hAnsi="Arial Narrow"/>
                <w:color w:val="000000"/>
                <w:sz w:val="14"/>
                <w:szCs w:val="14"/>
              </w:rPr>
            </w:pPr>
            <w:r w:rsidRPr="00AA67E7">
              <w:rPr>
                <w:rFonts w:ascii="Arial Narrow" w:hAnsi="Arial Narrow"/>
                <w:color w:val="000000"/>
                <w:sz w:val="14"/>
                <w:szCs w:val="14"/>
              </w:rPr>
              <w:t>Услуги связи (КОСГУ 221)</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rsidR="00AA67E7" w:rsidRPr="00AA67E7" w:rsidRDefault="00AA67E7" w:rsidP="00AA67E7">
            <w:pPr>
              <w:jc w:val="center"/>
              <w:rPr>
                <w:rFonts w:ascii="Arial Narrow" w:hAnsi="Arial Narrow"/>
                <w:color w:val="000000"/>
                <w:sz w:val="14"/>
                <w:szCs w:val="14"/>
              </w:rPr>
            </w:pPr>
            <w:r w:rsidRPr="00AA67E7">
              <w:rPr>
                <w:rFonts w:ascii="Arial Narrow" w:hAnsi="Arial Narrow"/>
                <w:color w:val="000000"/>
                <w:sz w:val="14"/>
                <w:szCs w:val="14"/>
              </w:rPr>
              <w:t>Прочие услуги (КОСГУ 226)</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AA67E7" w:rsidRPr="00AA67E7" w:rsidRDefault="00AA67E7" w:rsidP="00AA67E7">
            <w:pPr>
              <w:jc w:val="center"/>
              <w:rPr>
                <w:rFonts w:ascii="Arial Narrow" w:hAnsi="Arial Narrow"/>
                <w:color w:val="000000"/>
                <w:sz w:val="14"/>
                <w:szCs w:val="14"/>
              </w:rPr>
            </w:pPr>
            <w:r w:rsidRPr="00AA67E7">
              <w:rPr>
                <w:rFonts w:ascii="Arial Narrow" w:hAnsi="Arial Narrow"/>
                <w:color w:val="000000"/>
                <w:sz w:val="14"/>
                <w:szCs w:val="14"/>
              </w:rPr>
              <w:t>Социальные выплаты (КОСГУ 262)</w:t>
            </w:r>
          </w:p>
        </w:tc>
        <w:tc>
          <w:tcPr>
            <w:tcW w:w="1611" w:type="dxa"/>
            <w:gridSpan w:val="2"/>
            <w:tcBorders>
              <w:top w:val="single" w:sz="4" w:space="0" w:color="auto"/>
              <w:left w:val="nil"/>
              <w:bottom w:val="single" w:sz="4" w:space="0" w:color="auto"/>
              <w:right w:val="single" w:sz="4" w:space="0" w:color="auto"/>
            </w:tcBorders>
            <w:shd w:val="clear" w:color="auto" w:fill="auto"/>
            <w:vAlign w:val="center"/>
            <w:hideMark/>
          </w:tcPr>
          <w:p w:rsidR="00AA67E7" w:rsidRPr="00AA67E7" w:rsidRDefault="00AA67E7" w:rsidP="00AA67E7">
            <w:pPr>
              <w:jc w:val="center"/>
              <w:rPr>
                <w:rFonts w:ascii="Arial Narrow" w:hAnsi="Arial Narrow"/>
                <w:color w:val="000000"/>
                <w:sz w:val="14"/>
                <w:szCs w:val="14"/>
              </w:rPr>
            </w:pPr>
            <w:r w:rsidRPr="00AA67E7">
              <w:rPr>
                <w:rFonts w:ascii="Arial Narrow" w:hAnsi="Arial Narrow"/>
                <w:color w:val="000000"/>
                <w:sz w:val="14"/>
                <w:szCs w:val="14"/>
              </w:rPr>
              <w:t>Итого</w:t>
            </w:r>
          </w:p>
        </w:tc>
        <w:tc>
          <w:tcPr>
            <w:tcW w:w="6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7E7" w:rsidRPr="00AA67E7" w:rsidRDefault="00AA67E7" w:rsidP="00AA67E7">
            <w:pPr>
              <w:jc w:val="center"/>
              <w:rPr>
                <w:rFonts w:ascii="Arial Narrow" w:hAnsi="Arial Narrow"/>
                <w:color w:val="000000"/>
                <w:sz w:val="14"/>
                <w:szCs w:val="14"/>
              </w:rPr>
            </w:pPr>
            <w:r w:rsidRPr="00AA67E7">
              <w:rPr>
                <w:rFonts w:ascii="Arial Narrow" w:hAnsi="Arial Narrow"/>
                <w:color w:val="000000"/>
                <w:sz w:val="14"/>
                <w:szCs w:val="14"/>
              </w:rPr>
              <w:t>Откло нение</w:t>
            </w:r>
          </w:p>
        </w:tc>
      </w:tr>
      <w:tr w:rsidR="00AA67E7" w:rsidRPr="00AA67E7" w:rsidTr="00D30B60">
        <w:trPr>
          <w:trHeight w:val="450"/>
          <w:tblHeader/>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AA67E7" w:rsidRPr="00AA67E7" w:rsidRDefault="00AA67E7" w:rsidP="00AA67E7">
            <w:pPr>
              <w:rPr>
                <w:rFonts w:ascii="Arial Narrow" w:hAnsi="Arial Narrow"/>
                <w:color w:val="000000"/>
                <w:sz w:val="16"/>
                <w:szCs w:val="16"/>
              </w:rPr>
            </w:pPr>
          </w:p>
        </w:tc>
        <w:tc>
          <w:tcPr>
            <w:tcW w:w="581" w:type="dxa"/>
            <w:tcBorders>
              <w:top w:val="nil"/>
              <w:left w:val="nil"/>
              <w:bottom w:val="single" w:sz="4" w:space="0" w:color="auto"/>
              <w:right w:val="single" w:sz="4" w:space="0" w:color="auto"/>
            </w:tcBorders>
            <w:shd w:val="clear" w:color="auto" w:fill="auto"/>
            <w:vAlign w:val="center"/>
            <w:hideMark/>
          </w:tcPr>
          <w:p w:rsidR="00AA67E7" w:rsidRPr="00AA67E7" w:rsidRDefault="00AA67E7" w:rsidP="00AA67E7">
            <w:pPr>
              <w:jc w:val="center"/>
              <w:rPr>
                <w:rFonts w:ascii="Arial Narrow" w:hAnsi="Arial Narrow"/>
                <w:color w:val="000000"/>
                <w:sz w:val="14"/>
                <w:szCs w:val="14"/>
              </w:rPr>
            </w:pPr>
            <w:r w:rsidRPr="00AA67E7">
              <w:rPr>
                <w:rFonts w:ascii="Arial Narrow" w:hAnsi="Arial Narrow"/>
                <w:color w:val="000000"/>
                <w:sz w:val="14"/>
                <w:szCs w:val="14"/>
              </w:rPr>
              <w:t>план</w:t>
            </w:r>
          </w:p>
        </w:tc>
        <w:tc>
          <w:tcPr>
            <w:tcW w:w="797" w:type="dxa"/>
            <w:tcBorders>
              <w:top w:val="nil"/>
              <w:left w:val="nil"/>
              <w:bottom w:val="single" w:sz="4" w:space="0" w:color="auto"/>
              <w:right w:val="single" w:sz="4" w:space="0" w:color="auto"/>
            </w:tcBorders>
            <w:shd w:val="clear" w:color="auto" w:fill="auto"/>
            <w:vAlign w:val="center"/>
            <w:hideMark/>
          </w:tcPr>
          <w:p w:rsidR="00AA67E7" w:rsidRPr="00AA67E7" w:rsidRDefault="00AA67E7" w:rsidP="00AA67E7">
            <w:pPr>
              <w:jc w:val="center"/>
              <w:rPr>
                <w:rFonts w:ascii="Arial Narrow" w:hAnsi="Arial Narrow"/>
                <w:color w:val="000000"/>
                <w:sz w:val="14"/>
                <w:szCs w:val="14"/>
              </w:rPr>
            </w:pPr>
            <w:r w:rsidRPr="00AA67E7">
              <w:rPr>
                <w:rFonts w:ascii="Arial Narrow" w:hAnsi="Arial Narrow"/>
                <w:color w:val="000000"/>
                <w:sz w:val="14"/>
                <w:szCs w:val="14"/>
              </w:rPr>
              <w:t>кассовые расходы</w:t>
            </w:r>
          </w:p>
        </w:tc>
        <w:tc>
          <w:tcPr>
            <w:tcW w:w="606" w:type="dxa"/>
            <w:tcBorders>
              <w:top w:val="nil"/>
              <w:left w:val="nil"/>
              <w:bottom w:val="single" w:sz="4" w:space="0" w:color="auto"/>
              <w:right w:val="single" w:sz="4" w:space="0" w:color="auto"/>
            </w:tcBorders>
            <w:shd w:val="clear" w:color="auto" w:fill="auto"/>
            <w:vAlign w:val="center"/>
            <w:hideMark/>
          </w:tcPr>
          <w:p w:rsidR="00AA67E7" w:rsidRPr="00AA67E7" w:rsidRDefault="00AA67E7" w:rsidP="00AA67E7">
            <w:pPr>
              <w:jc w:val="center"/>
              <w:rPr>
                <w:rFonts w:ascii="Arial Narrow" w:hAnsi="Arial Narrow"/>
                <w:color w:val="000000"/>
                <w:sz w:val="14"/>
                <w:szCs w:val="14"/>
              </w:rPr>
            </w:pPr>
            <w:r w:rsidRPr="00AA67E7">
              <w:rPr>
                <w:rFonts w:ascii="Arial Narrow" w:hAnsi="Arial Narrow"/>
                <w:color w:val="000000"/>
                <w:sz w:val="14"/>
                <w:szCs w:val="14"/>
              </w:rPr>
              <w:t>план</w:t>
            </w:r>
          </w:p>
        </w:tc>
        <w:tc>
          <w:tcPr>
            <w:tcW w:w="797" w:type="dxa"/>
            <w:tcBorders>
              <w:top w:val="nil"/>
              <w:left w:val="nil"/>
              <w:bottom w:val="single" w:sz="4" w:space="0" w:color="auto"/>
              <w:right w:val="single" w:sz="4" w:space="0" w:color="auto"/>
            </w:tcBorders>
            <w:shd w:val="clear" w:color="auto" w:fill="auto"/>
            <w:vAlign w:val="center"/>
            <w:hideMark/>
          </w:tcPr>
          <w:p w:rsidR="00AA67E7" w:rsidRPr="00AA67E7" w:rsidRDefault="00AA67E7" w:rsidP="00AA67E7">
            <w:pPr>
              <w:jc w:val="center"/>
              <w:rPr>
                <w:rFonts w:ascii="Arial Narrow" w:hAnsi="Arial Narrow"/>
                <w:color w:val="000000"/>
                <w:sz w:val="14"/>
                <w:szCs w:val="14"/>
              </w:rPr>
            </w:pPr>
            <w:r w:rsidRPr="00AA67E7">
              <w:rPr>
                <w:rFonts w:ascii="Arial Narrow" w:hAnsi="Arial Narrow"/>
                <w:color w:val="000000"/>
                <w:sz w:val="14"/>
                <w:szCs w:val="14"/>
              </w:rPr>
              <w:t>кассовые расходы</w:t>
            </w:r>
          </w:p>
        </w:tc>
        <w:tc>
          <w:tcPr>
            <w:tcW w:w="737" w:type="dxa"/>
            <w:tcBorders>
              <w:top w:val="nil"/>
              <w:left w:val="nil"/>
              <w:bottom w:val="single" w:sz="4" w:space="0" w:color="auto"/>
              <w:right w:val="single" w:sz="4" w:space="0" w:color="auto"/>
            </w:tcBorders>
            <w:shd w:val="clear" w:color="auto" w:fill="auto"/>
            <w:vAlign w:val="center"/>
            <w:hideMark/>
          </w:tcPr>
          <w:p w:rsidR="00AA67E7" w:rsidRPr="00AA67E7" w:rsidRDefault="00AA67E7" w:rsidP="00AA67E7">
            <w:pPr>
              <w:jc w:val="center"/>
              <w:rPr>
                <w:rFonts w:ascii="Arial Narrow" w:hAnsi="Arial Narrow"/>
                <w:color w:val="000000"/>
                <w:sz w:val="14"/>
                <w:szCs w:val="14"/>
              </w:rPr>
            </w:pPr>
            <w:r w:rsidRPr="00AA67E7">
              <w:rPr>
                <w:rFonts w:ascii="Arial Narrow" w:hAnsi="Arial Narrow"/>
                <w:color w:val="000000"/>
                <w:sz w:val="14"/>
                <w:szCs w:val="14"/>
              </w:rPr>
              <w:t>план</w:t>
            </w:r>
          </w:p>
        </w:tc>
        <w:tc>
          <w:tcPr>
            <w:tcW w:w="913" w:type="dxa"/>
            <w:tcBorders>
              <w:top w:val="nil"/>
              <w:left w:val="nil"/>
              <w:bottom w:val="single" w:sz="4" w:space="0" w:color="auto"/>
              <w:right w:val="single" w:sz="4" w:space="0" w:color="auto"/>
            </w:tcBorders>
            <w:shd w:val="clear" w:color="auto" w:fill="auto"/>
            <w:vAlign w:val="center"/>
            <w:hideMark/>
          </w:tcPr>
          <w:p w:rsidR="00AA67E7" w:rsidRPr="00AA67E7" w:rsidRDefault="00AA67E7" w:rsidP="00AA67E7">
            <w:pPr>
              <w:jc w:val="center"/>
              <w:rPr>
                <w:rFonts w:ascii="Arial Narrow" w:hAnsi="Arial Narrow"/>
                <w:color w:val="000000"/>
                <w:sz w:val="14"/>
                <w:szCs w:val="14"/>
              </w:rPr>
            </w:pPr>
            <w:r w:rsidRPr="00AA67E7">
              <w:rPr>
                <w:rFonts w:ascii="Arial Narrow" w:hAnsi="Arial Narrow"/>
                <w:color w:val="000000"/>
                <w:sz w:val="14"/>
                <w:szCs w:val="14"/>
              </w:rPr>
              <w:t>кассовые расходы</w:t>
            </w:r>
          </w:p>
        </w:tc>
        <w:tc>
          <w:tcPr>
            <w:tcW w:w="727" w:type="dxa"/>
            <w:tcBorders>
              <w:top w:val="nil"/>
              <w:left w:val="nil"/>
              <w:bottom w:val="single" w:sz="4" w:space="0" w:color="auto"/>
              <w:right w:val="single" w:sz="4" w:space="0" w:color="auto"/>
            </w:tcBorders>
            <w:shd w:val="clear" w:color="auto" w:fill="auto"/>
            <w:vAlign w:val="center"/>
            <w:hideMark/>
          </w:tcPr>
          <w:p w:rsidR="00AA67E7" w:rsidRPr="00AA67E7" w:rsidRDefault="00AA67E7" w:rsidP="00AA67E7">
            <w:pPr>
              <w:jc w:val="center"/>
              <w:rPr>
                <w:rFonts w:ascii="Arial Narrow" w:hAnsi="Arial Narrow"/>
                <w:color w:val="000000"/>
                <w:sz w:val="14"/>
                <w:szCs w:val="14"/>
              </w:rPr>
            </w:pPr>
            <w:r w:rsidRPr="00AA67E7">
              <w:rPr>
                <w:rFonts w:ascii="Arial Narrow" w:hAnsi="Arial Narrow"/>
                <w:color w:val="000000"/>
                <w:sz w:val="14"/>
                <w:szCs w:val="14"/>
              </w:rPr>
              <w:t>план</w:t>
            </w:r>
          </w:p>
        </w:tc>
        <w:tc>
          <w:tcPr>
            <w:tcW w:w="884" w:type="dxa"/>
            <w:tcBorders>
              <w:top w:val="nil"/>
              <w:left w:val="nil"/>
              <w:bottom w:val="single" w:sz="4" w:space="0" w:color="auto"/>
              <w:right w:val="single" w:sz="4" w:space="0" w:color="auto"/>
            </w:tcBorders>
            <w:shd w:val="clear" w:color="auto" w:fill="auto"/>
            <w:vAlign w:val="center"/>
            <w:hideMark/>
          </w:tcPr>
          <w:p w:rsidR="00AA67E7" w:rsidRPr="00AA67E7" w:rsidRDefault="00AA67E7" w:rsidP="00AA67E7">
            <w:pPr>
              <w:jc w:val="center"/>
              <w:rPr>
                <w:rFonts w:ascii="Arial Narrow" w:hAnsi="Arial Narrow"/>
                <w:color w:val="000000"/>
                <w:sz w:val="14"/>
                <w:szCs w:val="14"/>
              </w:rPr>
            </w:pPr>
            <w:r w:rsidRPr="00AA67E7">
              <w:rPr>
                <w:rFonts w:ascii="Arial Narrow" w:hAnsi="Arial Narrow"/>
                <w:color w:val="000000"/>
                <w:sz w:val="14"/>
                <w:szCs w:val="14"/>
              </w:rPr>
              <w:t>кассовые расходы</w:t>
            </w:r>
          </w:p>
        </w:tc>
        <w:tc>
          <w:tcPr>
            <w:tcW w:w="645" w:type="dxa"/>
            <w:vMerge/>
            <w:tcBorders>
              <w:top w:val="single" w:sz="4" w:space="0" w:color="auto"/>
              <w:left w:val="single" w:sz="4" w:space="0" w:color="auto"/>
              <w:bottom w:val="single" w:sz="4" w:space="0" w:color="000000"/>
              <w:right w:val="single" w:sz="4" w:space="0" w:color="auto"/>
            </w:tcBorders>
            <w:vAlign w:val="center"/>
            <w:hideMark/>
          </w:tcPr>
          <w:p w:rsidR="00AA67E7" w:rsidRPr="00AA67E7" w:rsidRDefault="00AA67E7" w:rsidP="00AA67E7">
            <w:pPr>
              <w:rPr>
                <w:rFonts w:ascii="Arial Narrow" w:hAnsi="Arial Narrow"/>
                <w:color w:val="000000"/>
                <w:sz w:val="16"/>
                <w:szCs w:val="16"/>
              </w:rPr>
            </w:pPr>
          </w:p>
        </w:tc>
      </w:tr>
      <w:tr w:rsidR="00AA67E7" w:rsidRPr="00AA67E7" w:rsidTr="00D30B60">
        <w:trPr>
          <w:trHeight w:val="92"/>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bCs/>
                <w:color w:val="000000"/>
                <w:sz w:val="16"/>
                <w:szCs w:val="16"/>
              </w:rPr>
            </w:pPr>
            <w:r w:rsidRPr="00AA67E7">
              <w:rPr>
                <w:rFonts w:ascii="Arial Narrow" w:hAnsi="Arial Narrow"/>
                <w:bCs/>
                <w:color w:val="000000"/>
                <w:sz w:val="16"/>
                <w:szCs w:val="16"/>
              </w:rPr>
              <w:t>Ежемесячная социальная выплата</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164</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129,3</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184</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156</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18950</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18346,4</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19298</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18631,7</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666,3</w:t>
            </w:r>
          </w:p>
        </w:tc>
      </w:tr>
      <w:tr w:rsidR="00AA67E7" w:rsidRPr="00AA67E7" w:rsidTr="00D30B60">
        <w:trPr>
          <w:trHeight w:val="128"/>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xml:space="preserve"> - УТФ</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94</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74</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106</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92,1</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10586</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10400,6</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10786</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10566,7</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219,3</w:t>
            </w:r>
          </w:p>
        </w:tc>
      </w:tr>
      <w:tr w:rsidR="00AA67E7" w:rsidRPr="00AA67E7" w:rsidTr="00D30B60">
        <w:trPr>
          <w:trHeight w:val="216"/>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xml:space="preserve"> - УВОВ</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50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41,9</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56</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41,9</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5888</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5531,3</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5994</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5615,1</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378,9</w:t>
            </w:r>
          </w:p>
        </w:tc>
      </w:tr>
      <w:tr w:rsidR="00AA67E7" w:rsidRPr="00AA67E7" w:rsidTr="00D30B60">
        <w:trPr>
          <w:trHeight w:val="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xml:space="preserve"> - Узники</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13,4</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22</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22</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2476</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2414,5</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2518</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2449,9</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68,1</w:t>
            </w:r>
          </w:p>
        </w:tc>
      </w:tr>
      <w:tr w:rsidR="00AA67E7" w:rsidRPr="00AA67E7" w:rsidTr="00D30B60">
        <w:trPr>
          <w:trHeight w:val="416"/>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bCs/>
                <w:color w:val="000000"/>
                <w:sz w:val="16"/>
                <w:szCs w:val="16"/>
              </w:rPr>
            </w:pPr>
            <w:r w:rsidRPr="00AA67E7">
              <w:rPr>
                <w:rFonts w:ascii="Arial Narrow" w:hAnsi="Arial Narrow"/>
                <w:bCs/>
                <w:color w:val="000000"/>
                <w:sz w:val="16"/>
                <w:szCs w:val="16"/>
              </w:rPr>
              <w:t>Оплата медицинской помощи, оказываемой в виде хирургического лечения заболеваний глаз</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 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 0</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 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 0</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445</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363,2</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445</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363,2</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81,8</w:t>
            </w:r>
          </w:p>
        </w:tc>
      </w:tr>
      <w:tr w:rsidR="00AA67E7" w:rsidRPr="00AA67E7" w:rsidTr="00D30B60">
        <w:trPr>
          <w:trHeight w:val="188"/>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xml:space="preserve"> - УТФ</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 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 0</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0 </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 0</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352,6</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319,6</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352,6</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319,6</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33</w:t>
            </w:r>
          </w:p>
        </w:tc>
      </w:tr>
      <w:tr w:rsidR="00AA67E7" w:rsidRPr="00AA67E7" w:rsidTr="00D30B60">
        <w:trPr>
          <w:trHeight w:val="13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xml:space="preserve"> - УВОВ</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 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 0</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 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 0</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59,6</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27,7</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59,6</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27,7</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31,9</w:t>
            </w:r>
          </w:p>
        </w:tc>
      </w:tr>
      <w:tr w:rsidR="00AA67E7" w:rsidRPr="00AA67E7" w:rsidTr="00D30B60">
        <w:trPr>
          <w:trHeight w:val="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xml:space="preserve"> - Узники</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 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 0</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 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 0</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32,8</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15,9</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32,8</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15,9</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16,9</w:t>
            </w:r>
          </w:p>
        </w:tc>
      </w:tr>
      <w:tr w:rsidR="00AA67E7" w:rsidRPr="00AA67E7" w:rsidTr="00D30B60">
        <w:trPr>
          <w:trHeight w:val="1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bCs/>
                <w:color w:val="000000"/>
                <w:sz w:val="16"/>
                <w:szCs w:val="16"/>
              </w:rPr>
            </w:pPr>
            <w:r w:rsidRPr="00AA67E7">
              <w:rPr>
                <w:rFonts w:ascii="Arial Narrow" w:hAnsi="Arial Narrow"/>
                <w:bCs/>
                <w:color w:val="000000"/>
                <w:sz w:val="16"/>
                <w:szCs w:val="16"/>
              </w:rPr>
              <w:t xml:space="preserve">Бесплатная подписка на газету "Губернские ведомости" </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 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 0</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 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 0</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3343</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2717,2</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3343</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2717,2</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625,8</w:t>
            </w:r>
          </w:p>
        </w:tc>
      </w:tr>
      <w:tr w:rsidR="00AA67E7" w:rsidRPr="00AA67E7" w:rsidTr="00D30B60">
        <w:trPr>
          <w:trHeight w:val="88"/>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xml:space="preserve"> - УВОВ</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 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 0</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 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 0</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2274</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1899,8</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2274</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1899,8</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374,2</w:t>
            </w:r>
          </w:p>
        </w:tc>
      </w:tr>
      <w:tr w:rsidR="00AA67E7" w:rsidRPr="00AA67E7" w:rsidTr="00D30B60">
        <w:trPr>
          <w:trHeight w:val="176"/>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xml:space="preserve"> - Узники</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 0</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 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 0</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1069</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817,4</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1069</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817,4</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251,6</w:t>
            </w:r>
          </w:p>
        </w:tc>
      </w:tr>
      <w:tr w:rsidR="00AA67E7" w:rsidRPr="00AA67E7" w:rsidTr="00D30B60">
        <w:trPr>
          <w:trHeight w:val="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bCs/>
                <w:color w:val="000000"/>
                <w:sz w:val="16"/>
                <w:szCs w:val="16"/>
              </w:rPr>
            </w:pPr>
            <w:r w:rsidRPr="00AA67E7">
              <w:rPr>
                <w:rFonts w:ascii="Arial Narrow" w:hAnsi="Arial Narrow"/>
                <w:bCs/>
                <w:color w:val="000000"/>
                <w:sz w:val="16"/>
                <w:szCs w:val="16"/>
              </w:rPr>
              <w:t>Обеспечение санаторно-курортными путевками (УТФ)</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 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 0</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 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 0</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1988</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1961</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1988</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1961</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27</w:t>
            </w:r>
          </w:p>
        </w:tc>
      </w:tr>
      <w:tr w:rsidR="00AA67E7" w:rsidRPr="00AA67E7" w:rsidTr="00D30B60">
        <w:trPr>
          <w:trHeight w:val="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bCs/>
                <w:color w:val="000000"/>
                <w:sz w:val="16"/>
                <w:szCs w:val="16"/>
              </w:rPr>
            </w:pPr>
            <w:r w:rsidRPr="00AA67E7">
              <w:rPr>
                <w:rFonts w:ascii="Arial Narrow" w:hAnsi="Arial Narrow"/>
                <w:bCs/>
                <w:color w:val="000000"/>
                <w:sz w:val="16"/>
                <w:szCs w:val="16"/>
              </w:rPr>
              <w:t xml:space="preserve">Дополнительная ежемесячная денежная выплата на оплату жилого помещения и коммунальных услуг </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707</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599,9</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170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136,2</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35098</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34846,4</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35975</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35582,5</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392,5</w:t>
            </w:r>
          </w:p>
        </w:tc>
      </w:tr>
      <w:tr w:rsidR="00AA67E7" w:rsidRPr="00AA67E7" w:rsidTr="00D30B60">
        <w:trPr>
          <w:trHeight w:val="136"/>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lastRenderedPageBreak/>
              <w:t xml:space="preserve"> - УТФ</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543</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454,2</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94</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90,5</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25208</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25198,7</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25845</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25743,4</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101,6</w:t>
            </w:r>
          </w:p>
        </w:tc>
      </w:tr>
      <w:tr w:rsidR="00AA67E7" w:rsidRPr="00AA67E7" w:rsidTr="00D30B60">
        <w:trPr>
          <w:trHeight w:val="81"/>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xml:space="preserve"> - УВОВ</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118</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102,4</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54</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32,5</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6921</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6809</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7093</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6943,9</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149,1</w:t>
            </w:r>
          </w:p>
        </w:tc>
      </w:tr>
      <w:tr w:rsidR="00AA67E7" w:rsidRPr="00AA67E7" w:rsidTr="00D30B60">
        <w:trPr>
          <w:trHeight w:val="1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xml:space="preserve"> - Узники</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46</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43,3</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22</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13,2</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2969</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2838,7</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3037</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2895,2</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141,8</w:t>
            </w:r>
          </w:p>
        </w:tc>
      </w:tr>
      <w:tr w:rsidR="00AA67E7" w:rsidRPr="00AA67E7" w:rsidTr="00D30B60">
        <w:trPr>
          <w:trHeight w:val="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bCs/>
                <w:color w:val="000000"/>
                <w:sz w:val="16"/>
                <w:szCs w:val="16"/>
              </w:rPr>
            </w:pPr>
            <w:r w:rsidRPr="00AA67E7">
              <w:rPr>
                <w:rFonts w:ascii="Arial Narrow" w:hAnsi="Arial Narrow"/>
                <w:bCs/>
                <w:color w:val="000000"/>
                <w:sz w:val="16"/>
                <w:szCs w:val="16"/>
              </w:rPr>
              <w:t>Ежемесячная денежная выплата на оплату жилого помещения и коммунальных услуг</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5484</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5027,2</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3970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3797,8</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518126</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517967,3</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527580</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526792,3</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787,7</w:t>
            </w:r>
          </w:p>
        </w:tc>
      </w:tr>
      <w:tr w:rsidR="00AA67E7" w:rsidRPr="00AA67E7" w:rsidTr="00D30B60">
        <w:trPr>
          <w:trHeight w:val="10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xml:space="preserve"> - УТФ</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15</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9,9</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7</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2,3</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630</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629,5</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652</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641,7</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10,3</w:t>
            </w:r>
          </w:p>
        </w:tc>
      </w:tr>
      <w:tr w:rsidR="00AA67E7" w:rsidRPr="00AA67E7" w:rsidTr="00D30B60">
        <w:trPr>
          <w:trHeight w:val="62"/>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xml:space="preserve"> - ветеран труда</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5469</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5017,3</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3963</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3795,5</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517496</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517337,8</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526928</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526150,6</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777,4</w:t>
            </w:r>
          </w:p>
        </w:tc>
      </w:tr>
      <w:tr w:rsidR="00AA67E7" w:rsidRPr="00AA67E7" w:rsidTr="00D30B60">
        <w:trPr>
          <w:trHeight w:val="529"/>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bCs/>
                <w:color w:val="000000"/>
                <w:sz w:val="16"/>
                <w:szCs w:val="16"/>
              </w:rPr>
            </w:pPr>
            <w:r w:rsidRPr="00AA67E7">
              <w:rPr>
                <w:rFonts w:ascii="Arial Narrow" w:hAnsi="Arial Narrow"/>
                <w:bCs/>
                <w:color w:val="000000"/>
                <w:sz w:val="16"/>
                <w:szCs w:val="16"/>
              </w:rPr>
              <w:t>Денежная выплата участникам ВОВ, награжд</w:t>
            </w:r>
            <w:r>
              <w:rPr>
                <w:rFonts w:ascii="Arial Narrow" w:hAnsi="Arial Narrow"/>
                <w:bCs/>
                <w:color w:val="000000"/>
                <w:sz w:val="16"/>
                <w:szCs w:val="16"/>
              </w:rPr>
              <w:t>.</w:t>
            </w:r>
            <w:r w:rsidRPr="00AA67E7">
              <w:rPr>
                <w:rFonts w:ascii="Arial Narrow" w:hAnsi="Arial Narrow"/>
                <w:bCs/>
                <w:color w:val="000000"/>
                <w:sz w:val="16"/>
                <w:szCs w:val="16"/>
              </w:rPr>
              <w:t xml:space="preserve"> памятной медалью Сах</w:t>
            </w:r>
            <w:r>
              <w:rPr>
                <w:rFonts w:ascii="Arial Narrow" w:hAnsi="Arial Narrow"/>
                <w:bCs/>
                <w:color w:val="000000"/>
                <w:sz w:val="16"/>
                <w:szCs w:val="16"/>
              </w:rPr>
              <w:t>.</w:t>
            </w:r>
            <w:r w:rsidRPr="00AA67E7">
              <w:rPr>
                <w:rFonts w:ascii="Arial Narrow" w:hAnsi="Arial Narrow"/>
                <w:bCs/>
                <w:color w:val="000000"/>
                <w:sz w:val="16"/>
                <w:szCs w:val="16"/>
              </w:rPr>
              <w:t xml:space="preserve"> обл</w:t>
            </w:r>
            <w:r>
              <w:rPr>
                <w:rFonts w:ascii="Arial Narrow" w:hAnsi="Arial Narrow"/>
                <w:bCs/>
                <w:color w:val="000000"/>
                <w:sz w:val="16"/>
                <w:szCs w:val="16"/>
              </w:rPr>
              <w:t>.</w:t>
            </w:r>
            <w:r w:rsidRPr="00AA67E7">
              <w:rPr>
                <w:rFonts w:ascii="Arial Narrow" w:hAnsi="Arial Narrow"/>
                <w:bCs/>
                <w:color w:val="000000"/>
                <w:sz w:val="16"/>
                <w:szCs w:val="16"/>
              </w:rPr>
              <w:t xml:space="preserve"> "В честь 60-летия освобождения Южного Сахалина и Курильских островов от японских милитаристов"</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9</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0</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12</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10,1</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1100</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1001,4</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1121</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1011,5</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109,5</w:t>
            </w:r>
          </w:p>
        </w:tc>
      </w:tr>
      <w:tr w:rsidR="00AA67E7" w:rsidRPr="00AA67E7" w:rsidTr="00D30B60">
        <w:trPr>
          <w:trHeight w:val="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bCs/>
                <w:color w:val="000000"/>
                <w:sz w:val="16"/>
                <w:szCs w:val="16"/>
              </w:rPr>
            </w:pPr>
            <w:r w:rsidRPr="00AA67E7">
              <w:rPr>
                <w:rFonts w:ascii="Arial Narrow" w:hAnsi="Arial Narrow"/>
                <w:bCs/>
                <w:color w:val="000000"/>
                <w:sz w:val="16"/>
                <w:szCs w:val="16"/>
              </w:rPr>
              <w:t>Бесплатный капитальный ремонт жилых помещений</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 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 0</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 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 0</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rPr>
                <w:rFonts w:ascii="Arial Narrow" w:hAnsi="Arial Narrow"/>
                <w:bCs/>
                <w:color w:val="000000"/>
                <w:sz w:val="16"/>
                <w:szCs w:val="16"/>
              </w:rPr>
            </w:pPr>
            <w:r w:rsidRPr="00AA67E7">
              <w:rPr>
                <w:rFonts w:ascii="Arial Narrow" w:hAnsi="Arial Narrow"/>
                <w:bCs/>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0</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1</w:t>
            </w:r>
          </w:p>
        </w:tc>
      </w:tr>
      <w:tr w:rsidR="00AA67E7" w:rsidRPr="00AA67E7" w:rsidTr="00D30B60">
        <w:trPr>
          <w:trHeight w:val="59"/>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xml:space="preserve"> - Узники</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 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 0</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 0</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0</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0</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w:t>
            </w:r>
          </w:p>
        </w:tc>
      </w:tr>
      <w:tr w:rsidR="00AA67E7" w:rsidRPr="00AA67E7" w:rsidTr="00D30B60">
        <w:trPr>
          <w:trHeight w:val="68"/>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bCs/>
                <w:color w:val="000000"/>
                <w:sz w:val="16"/>
                <w:szCs w:val="16"/>
              </w:rPr>
            </w:pPr>
            <w:r w:rsidRPr="00AA67E7">
              <w:rPr>
                <w:rFonts w:ascii="Arial Narrow" w:hAnsi="Arial Narrow"/>
                <w:bCs/>
                <w:color w:val="000000"/>
                <w:sz w:val="16"/>
                <w:szCs w:val="16"/>
              </w:rPr>
              <w:t xml:space="preserve">Ежемесячная денежная выплата </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4858</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4476,3</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6637</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6590,5</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729407</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729152,3</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740902</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740219,1</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6"/>
                <w:szCs w:val="16"/>
              </w:rPr>
            </w:pPr>
            <w:r w:rsidRPr="00AA67E7">
              <w:rPr>
                <w:rFonts w:ascii="Arial Narrow" w:hAnsi="Arial Narrow"/>
                <w:bCs/>
                <w:color w:val="000000"/>
                <w:sz w:val="16"/>
                <w:szCs w:val="16"/>
              </w:rPr>
              <w:t>682,9</w:t>
            </w:r>
          </w:p>
        </w:tc>
      </w:tr>
      <w:tr w:rsidR="00AA67E7" w:rsidRPr="00AA67E7" w:rsidTr="00D30B60">
        <w:trPr>
          <w:trHeight w:val="1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xml:space="preserve"> - УТФ</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284</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231,3</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58</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50,5</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13230</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13227,4</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13572</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13509,2</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62,8</w:t>
            </w:r>
          </w:p>
        </w:tc>
      </w:tr>
      <w:tr w:rsidR="00AA67E7" w:rsidRPr="00AA67E7" w:rsidTr="00D30B60">
        <w:trPr>
          <w:trHeight w:val="5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xml:space="preserve"> - ветеран труда </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4057</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3799,7</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3148</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3139,8</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411788</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411670,7</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418993</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418610,2</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382,8</w:t>
            </w:r>
          </w:p>
        </w:tc>
      </w:tr>
      <w:tr w:rsidR="00AA67E7" w:rsidRPr="00AA67E7" w:rsidTr="00D30B60">
        <w:trPr>
          <w:trHeight w:val="5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xml:space="preserve"> - ветеран труда Сахалинской области</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517</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445,3</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3431</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3400,2</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304389</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304254,2</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308337</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308099,7</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color w:val="000000"/>
                <w:sz w:val="16"/>
                <w:szCs w:val="16"/>
              </w:rPr>
            </w:pPr>
            <w:r w:rsidRPr="00AA67E7">
              <w:rPr>
                <w:rFonts w:ascii="Arial Narrow" w:hAnsi="Arial Narrow"/>
                <w:color w:val="000000"/>
                <w:sz w:val="16"/>
                <w:szCs w:val="16"/>
              </w:rPr>
              <w:t>237,3</w:t>
            </w:r>
          </w:p>
        </w:tc>
      </w:tr>
      <w:tr w:rsidR="00AA67E7" w:rsidRPr="00AA67E7" w:rsidTr="00D30B60">
        <w:trPr>
          <w:trHeight w:val="198"/>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bCs/>
                <w:color w:val="000000"/>
                <w:sz w:val="15"/>
                <w:szCs w:val="15"/>
              </w:rPr>
            </w:pPr>
            <w:r w:rsidRPr="00AA67E7">
              <w:rPr>
                <w:rFonts w:ascii="Arial Narrow" w:hAnsi="Arial Narrow"/>
                <w:bCs/>
                <w:color w:val="000000"/>
                <w:sz w:val="15"/>
                <w:szCs w:val="15"/>
              </w:rPr>
              <w:t>ИТОГО</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5"/>
                <w:szCs w:val="15"/>
              </w:rPr>
            </w:pPr>
            <w:r w:rsidRPr="00AA67E7">
              <w:rPr>
                <w:rFonts w:ascii="Arial Narrow" w:hAnsi="Arial Narrow"/>
                <w:bCs/>
                <w:color w:val="000000"/>
                <w:sz w:val="15"/>
                <w:szCs w:val="15"/>
              </w:rPr>
              <w:t>11222</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5"/>
                <w:szCs w:val="15"/>
              </w:rPr>
            </w:pPr>
            <w:r w:rsidRPr="00AA67E7">
              <w:rPr>
                <w:rFonts w:ascii="Arial Narrow" w:hAnsi="Arial Narrow"/>
                <w:bCs/>
                <w:color w:val="000000"/>
                <w:sz w:val="15"/>
                <w:szCs w:val="15"/>
              </w:rPr>
              <w:t>10232,7</w:t>
            </w:r>
          </w:p>
        </w:tc>
        <w:tc>
          <w:tcPr>
            <w:tcW w:w="606"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5"/>
                <w:szCs w:val="15"/>
              </w:rPr>
            </w:pPr>
            <w:r w:rsidRPr="00AA67E7">
              <w:rPr>
                <w:rFonts w:ascii="Arial Narrow" w:hAnsi="Arial Narrow"/>
                <w:bCs/>
                <w:color w:val="000000"/>
                <w:sz w:val="15"/>
                <w:szCs w:val="15"/>
              </w:rPr>
              <w:t>10973</w:t>
            </w:r>
          </w:p>
        </w:tc>
        <w:tc>
          <w:tcPr>
            <w:tcW w:w="79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5"/>
                <w:szCs w:val="15"/>
              </w:rPr>
            </w:pPr>
            <w:r w:rsidRPr="00AA67E7">
              <w:rPr>
                <w:rFonts w:ascii="Arial Narrow" w:hAnsi="Arial Narrow"/>
                <w:bCs/>
                <w:color w:val="000000"/>
                <w:sz w:val="15"/>
                <w:szCs w:val="15"/>
              </w:rPr>
              <w:t>10690,6</w:t>
            </w:r>
          </w:p>
        </w:tc>
        <w:tc>
          <w:tcPr>
            <w:tcW w:w="7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5"/>
                <w:szCs w:val="15"/>
              </w:rPr>
            </w:pPr>
            <w:r w:rsidRPr="00AA67E7">
              <w:rPr>
                <w:rFonts w:ascii="Arial Narrow" w:hAnsi="Arial Narrow"/>
                <w:bCs/>
                <w:color w:val="000000"/>
                <w:sz w:val="15"/>
                <w:szCs w:val="15"/>
              </w:rPr>
              <w:t>1308458</w:t>
            </w:r>
          </w:p>
        </w:tc>
        <w:tc>
          <w:tcPr>
            <w:tcW w:w="91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5"/>
                <w:szCs w:val="15"/>
              </w:rPr>
            </w:pPr>
            <w:r w:rsidRPr="00AA67E7">
              <w:rPr>
                <w:rFonts w:ascii="Arial Narrow" w:hAnsi="Arial Narrow"/>
                <w:bCs/>
                <w:color w:val="000000"/>
                <w:sz w:val="15"/>
                <w:szCs w:val="15"/>
              </w:rPr>
              <w:t>1306355,2</w:t>
            </w:r>
          </w:p>
        </w:tc>
        <w:tc>
          <w:tcPr>
            <w:tcW w:w="72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5"/>
                <w:szCs w:val="15"/>
              </w:rPr>
            </w:pPr>
            <w:r w:rsidRPr="00AA67E7">
              <w:rPr>
                <w:rFonts w:ascii="Arial Narrow" w:hAnsi="Arial Narrow"/>
                <w:bCs/>
                <w:color w:val="000000"/>
                <w:sz w:val="15"/>
                <w:szCs w:val="15"/>
              </w:rPr>
              <w:t>1330653</w:t>
            </w:r>
          </w:p>
        </w:tc>
        <w:tc>
          <w:tcPr>
            <w:tcW w:w="88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5"/>
                <w:szCs w:val="15"/>
              </w:rPr>
            </w:pPr>
            <w:r w:rsidRPr="00AA67E7">
              <w:rPr>
                <w:rFonts w:ascii="Arial Narrow" w:hAnsi="Arial Narrow"/>
                <w:bCs/>
                <w:color w:val="000000"/>
                <w:sz w:val="15"/>
                <w:szCs w:val="15"/>
              </w:rPr>
              <w:t>1327278,5</w:t>
            </w:r>
          </w:p>
        </w:tc>
        <w:tc>
          <w:tcPr>
            <w:tcW w:w="645"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right"/>
              <w:rPr>
                <w:rFonts w:ascii="Arial Narrow" w:hAnsi="Arial Narrow"/>
                <w:bCs/>
                <w:color w:val="000000"/>
                <w:sz w:val="15"/>
                <w:szCs w:val="15"/>
              </w:rPr>
            </w:pPr>
            <w:r w:rsidRPr="00AA67E7">
              <w:rPr>
                <w:rFonts w:ascii="Arial Narrow" w:hAnsi="Arial Narrow"/>
                <w:bCs/>
                <w:color w:val="000000"/>
                <w:sz w:val="15"/>
                <w:szCs w:val="15"/>
              </w:rPr>
              <w:t>3374,5</w:t>
            </w:r>
          </w:p>
        </w:tc>
      </w:tr>
    </w:tbl>
    <w:p w:rsidR="00AA67E7" w:rsidRPr="00AA67E7" w:rsidRDefault="00AA67E7" w:rsidP="00AA67E7">
      <w:pPr>
        <w:overflowPunct w:val="0"/>
        <w:autoSpaceDE w:val="0"/>
        <w:autoSpaceDN w:val="0"/>
        <w:adjustRightInd w:val="0"/>
        <w:spacing w:before="60"/>
        <w:rPr>
          <w:sz w:val="24"/>
          <w:szCs w:val="24"/>
        </w:rPr>
      </w:pPr>
      <w:r w:rsidRPr="00AA67E7">
        <w:rPr>
          <w:sz w:val="24"/>
          <w:szCs w:val="24"/>
        </w:rPr>
        <w:t xml:space="preserve">2015 год (кассовое исполнение на 01.06.2015)                          </w:t>
      </w:r>
      <w:r>
        <w:rPr>
          <w:sz w:val="24"/>
          <w:szCs w:val="24"/>
        </w:rPr>
        <w:t xml:space="preserve">                              </w:t>
      </w:r>
      <w:r w:rsidRPr="00AA67E7">
        <w:rPr>
          <w:sz w:val="24"/>
          <w:szCs w:val="24"/>
        </w:rPr>
        <w:t xml:space="preserve">   тыс. рублей</w:t>
      </w:r>
    </w:p>
    <w:tbl>
      <w:tblPr>
        <w:tblW w:w="0" w:type="auto"/>
        <w:tblInd w:w="93" w:type="dxa"/>
        <w:tblLayout w:type="fixed"/>
        <w:tblLook w:val="04A0" w:firstRow="1" w:lastRow="0" w:firstColumn="1" w:lastColumn="0" w:noHBand="0" w:noVBand="1"/>
      </w:tblPr>
      <w:tblGrid>
        <w:gridCol w:w="2850"/>
        <w:gridCol w:w="709"/>
        <w:gridCol w:w="753"/>
        <w:gridCol w:w="581"/>
        <w:gridCol w:w="618"/>
        <w:gridCol w:w="837"/>
        <w:gridCol w:w="764"/>
        <w:gridCol w:w="837"/>
        <w:gridCol w:w="764"/>
        <w:gridCol w:w="764"/>
      </w:tblGrid>
      <w:tr w:rsidR="00AA67E7" w:rsidRPr="00AA67E7" w:rsidTr="00D30B60">
        <w:trPr>
          <w:trHeight w:val="354"/>
          <w:tblHeader/>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jc w:val="center"/>
              <w:rPr>
                <w:rFonts w:ascii="Arial Narrow" w:hAnsi="Arial Narrow"/>
                <w:color w:val="000000"/>
                <w:sz w:val="14"/>
                <w:szCs w:val="14"/>
              </w:rPr>
            </w:pPr>
            <w:r w:rsidRPr="00AA67E7">
              <w:rPr>
                <w:rFonts w:ascii="Arial Narrow" w:hAnsi="Arial Narrow"/>
                <w:color w:val="000000"/>
                <w:sz w:val="14"/>
                <w:szCs w:val="14"/>
              </w:rPr>
              <w:t>Меры социальной поддержки  для УВОВ, УТФ, Узников, ветеранов труда, ветеранов труда Сахалинской области</w:t>
            </w:r>
          </w:p>
        </w:tc>
        <w:tc>
          <w:tcPr>
            <w:tcW w:w="1462" w:type="dxa"/>
            <w:gridSpan w:val="2"/>
            <w:tcBorders>
              <w:top w:val="single" w:sz="4" w:space="0" w:color="auto"/>
              <w:left w:val="nil"/>
              <w:bottom w:val="single" w:sz="4" w:space="0" w:color="auto"/>
              <w:right w:val="single" w:sz="4" w:space="0" w:color="auto"/>
            </w:tcBorders>
            <w:shd w:val="clear" w:color="auto" w:fill="auto"/>
            <w:vAlign w:val="center"/>
            <w:hideMark/>
          </w:tcPr>
          <w:p w:rsidR="00AA67E7" w:rsidRPr="00AA67E7" w:rsidRDefault="00AA67E7" w:rsidP="00AA67E7">
            <w:pPr>
              <w:jc w:val="center"/>
              <w:rPr>
                <w:rFonts w:ascii="Arial Narrow" w:hAnsi="Arial Narrow"/>
                <w:color w:val="000000"/>
                <w:sz w:val="14"/>
                <w:szCs w:val="14"/>
              </w:rPr>
            </w:pPr>
            <w:r w:rsidRPr="00AA67E7">
              <w:rPr>
                <w:rFonts w:ascii="Arial Narrow" w:hAnsi="Arial Narrow"/>
                <w:color w:val="000000"/>
                <w:sz w:val="14"/>
                <w:szCs w:val="14"/>
              </w:rPr>
              <w:t>Услуги связи</w:t>
            </w:r>
          </w:p>
          <w:p w:rsidR="00AA67E7" w:rsidRPr="00AA67E7" w:rsidRDefault="00AA67E7" w:rsidP="00AA67E7">
            <w:pPr>
              <w:jc w:val="center"/>
              <w:rPr>
                <w:rFonts w:ascii="Arial Narrow" w:hAnsi="Arial Narrow"/>
                <w:color w:val="000000"/>
                <w:sz w:val="14"/>
                <w:szCs w:val="14"/>
              </w:rPr>
            </w:pPr>
            <w:r w:rsidRPr="00AA67E7">
              <w:rPr>
                <w:rFonts w:ascii="Arial Narrow" w:hAnsi="Arial Narrow"/>
                <w:color w:val="000000"/>
                <w:sz w:val="14"/>
                <w:szCs w:val="14"/>
              </w:rPr>
              <w:t xml:space="preserve"> (КОСГУ 221)</w:t>
            </w:r>
          </w:p>
        </w:tc>
        <w:tc>
          <w:tcPr>
            <w:tcW w:w="1199" w:type="dxa"/>
            <w:gridSpan w:val="2"/>
            <w:tcBorders>
              <w:top w:val="single" w:sz="4" w:space="0" w:color="auto"/>
              <w:left w:val="nil"/>
              <w:bottom w:val="single" w:sz="4" w:space="0" w:color="auto"/>
              <w:right w:val="single" w:sz="4" w:space="0" w:color="auto"/>
            </w:tcBorders>
            <w:shd w:val="clear" w:color="auto" w:fill="auto"/>
            <w:vAlign w:val="center"/>
            <w:hideMark/>
          </w:tcPr>
          <w:p w:rsidR="00AA67E7" w:rsidRPr="00AA67E7" w:rsidRDefault="00AA67E7" w:rsidP="00AA67E7">
            <w:pPr>
              <w:jc w:val="center"/>
              <w:rPr>
                <w:rFonts w:ascii="Arial Narrow" w:hAnsi="Arial Narrow"/>
                <w:color w:val="000000"/>
                <w:sz w:val="14"/>
                <w:szCs w:val="14"/>
              </w:rPr>
            </w:pPr>
            <w:r w:rsidRPr="00AA67E7">
              <w:rPr>
                <w:rFonts w:ascii="Arial Narrow" w:hAnsi="Arial Narrow"/>
                <w:color w:val="000000"/>
                <w:sz w:val="14"/>
                <w:szCs w:val="14"/>
              </w:rPr>
              <w:t>Прочие услуги (КОСГУ 226)</w:t>
            </w:r>
          </w:p>
        </w:tc>
        <w:tc>
          <w:tcPr>
            <w:tcW w:w="1601" w:type="dxa"/>
            <w:gridSpan w:val="2"/>
            <w:tcBorders>
              <w:top w:val="single" w:sz="4" w:space="0" w:color="auto"/>
              <w:left w:val="nil"/>
              <w:bottom w:val="single" w:sz="4" w:space="0" w:color="auto"/>
              <w:right w:val="single" w:sz="4" w:space="0" w:color="auto"/>
            </w:tcBorders>
            <w:shd w:val="clear" w:color="auto" w:fill="auto"/>
            <w:vAlign w:val="center"/>
            <w:hideMark/>
          </w:tcPr>
          <w:p w:rsidR="00AA67E7" w:rsidRPr="00AA67E7" w:rsidRDefault="00AA67E7" w:rsidP="00AA67E7">
            <w:pPr>
              <w:jc w:val="center"/>
              <w:rPr>
                <w:rFonts w:ascii="Arial Narrow" w:hAnsi="Arial Narrow"/>
                <w:color w:val="000000"/>
                <w:sz w:val="14"/>
                <w:szCs w:val="14"/>
              </w:rPr>
            </w:pPr>
            <w:r w:rsidRPr="00AA67E7">
              <w:rPr>
                <w:rFonts w:ascii="Arial Narrow" w:hAnsi="Arial Narrow"/>
                <w:color w:val="000000"/>
                <w:sz w:val="14"/>
                <w:szCs w:val="14"/>
              </w:rPr>
              <w:t>Социальные выплаты (КОСГУ 262)</w:t>
            </w:r>
          </w:p>
        </w:tc>
        <w:tc>
          <w:tcPr>
            <w:tcW w:w="1601" w:type="dxa"/>
            <w:gridSpan w:val="2"/>
            <w:tcBorders>
              <w:top w:val="single" w:sz="4" w:space="0" w:color="auto"/>
              <w:left w:val="nil"/>
              <w:bottom w:val="single" w:sz="4" w:space="0" w:color="auto"/>
              <w:right w:val="single" w:sz="4" w:space="0" w:color="auto"/>
            </w:tcBorders>
            <w:shd w:val="clear" w:color="auto" w:fill="auto"/>
            <w:vAlign w:val="center"/>
            <w:hideMark/>
          </w:tcPr>
          <w:p w:rsidR="00AA67E7" w:rsidRPr="00AA67E7" w:rsidRDefault="00AA67E7" w:rsidP="00AA67E7">
            <w:pPr>
              <w:jc w:val="center"/>
              <w:rPr>
                <w:rFonts w:ascii="Arial Narrow" w:hAnsi="Arial Narrow"/>
                <w:color w:val="000000"/>
                <w:sz w:val="14"/>
                <w:szCs w:val="14"/>
              </w:rPr>
            </w:pPr>
            <w:r w:rsidRPr="00AA67E7">
              <w:rPr>
                <w:rFonts w:ascii="Arial Narrow" w:hAnsi="Arial Narrow"/>
                <w:color w:val="000000"/>
                <w:sz w:val="14"/>
                <w:szCs w:val="14"/>
              </w:rPr>
              <w:t>Итого</w:t>
            </w:r>
          </w:p>
        </w:tc>
        <w:tc>
          <w:tcPr>
            <w:tcW w:w="764" w:type="dxa"/>
            <w:vMerge w:val="restart"/>
            <w:tcBorders>
              <w:top w:val="single" w:sz="4" w:space="0" w:color="auto"/>
              <w:left w:val="single" w:sz="4" w:space="0" w:color="auto"/>
              <w:right w:val="single" w:sz="4" w:space="0" w:color="auto"/>
            </w:tcBorders>
            <w:shd w:val="clear" w:color="auto" w:fill="auto"/>
            <w:vAlign w:val="center"/>
            <w:hideMark/>
          </w:tcPr>
          <w:p w:rsidR="00AA67E7" w:rsidRPr="00AA67E7" w:rsidRDefault="00AA67E7" w:rsidP="00AA67E7">
            <w:pPr>
              <w:jc w:val="center"/>
              <w:rPr>
                <w:rFonts w:ascii="Arial Narrow" w:hAnsi="Arial Narrow"/>
                <w:color w:val="000000"/>
                <w:sz w:val="14"/>
                <w:szCs w:val="14"/>
              </w:rPr>
            </w:pPr>
            <w:r w:rsidRPr="00AA67E7">
              <w:rPr>
                <w:rFonts w:ascii="Arial Narrow" w:hAnsi="Arial Narrow"/>
                <w:color w:val="000000"/>
                <w:sz w:val="14"/>
                <w:szCs w:val="14"/>
              </w:rPr>
              <w:t>Откло-нение</w:t>
            </w:r>
          </w:p>
        </w:tc>
      </w:tr>
      <w:tr w:rsidR="00AA67E7" w:rsidRPr="00AA67E7" w:rsidTr="00D30B60">
        <w:trPr>
          <w:trHeight w:val="273"/>
          <w:tblHeader/>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AA67E7" w:rsidRPr="00AA67E7" w:rsidRDefault="00AA67E7" w:rsidP="00AA67E7">
            <w:pPr>
              <w:rPr>
                <w:rFonts w:ascii="Arial Narrow" w:hAnsi="Arial Narrow"/>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AA67E7" w:rsidRPr="00AA67E7" w:rsidRDefault="00AA67E7" w:rsidP="00AA67E7">
            <w:pPr>
              <w:ind w:left="-108" w:right="-94"/>
              <w:jc w:val="center"/>
              <w:rPr>
                <w:rFonts w:ascii="Arial Narrow" w:hAnsi="Arial Narrow"/>
                <w:color w:val="000000"/>
                <w:sz w:val="14"/>
                <w:szCs w:val="14"/>
              </w:rPr>
            </w:pPr>
            <w:r w:rsidRPr="00AA67E7">
              <w:rPr>
                <w:rFonts w:ascii="Arial Narrow" w:hAnsi="Arial Narrow"/>
                <w:color w:val="000000"/>
                <w:sz w:val="14"/>
                <w:szCs w:val="14"/>
              </w:rPr>
              <w:t>план</w:t>
            </w:r>
          </w:p>
        </w:tc>
        <w:tc>
          <w:tcPr>
            <w:tcW w:w="753" w:type="dxa"/>
            <w:tcBorders>
              <w:top w:val="nil"/>
              <w:left w:val="nil"/>
              <w:bottom w:val="single" w:sz="4" w:space="0" w:color="auto"/>
              <w:right w:val="single" w:sz="4" w:space="0" w:color="auto"/>
            </w:tcBorders>
            <w:shd w:val="clear" w:color="auto" w:fill="auto"/>
            <w:vAlign w:val="center"/>
            <w:hideMark/>
          </w:tcPr>
          <w:p w:rsidR="00AA67E7" w:rsidRPr="00AA67E7" w:rsidRDefault="00AA67E7" w:rsidP="00AA67E7">
            <w:pPr>
              <w:ind w:left="-108" w:right="-94"/>
              <w:jc w:val="center"/>
              <w:rPr>
                <w:rFonts w:ascii="Arial Narrow" w:hAnsi="Arial Narrow"/>
                <w:color w:val="000000"/>
                <w:sz w:val="14"/>
                <w:szCs w:val="14"/>
              </w:rPr>
            </w:pPr>
            <w:r w:rsidRPr="00AA67E7">
              <w:rPr>
                <w:rFonts w:ascii="Arial Narrow" w:hAnsi="Arial Narrow"/>
                <w:color w:val="000000"/>
                <w:sz w:val="14"/>
                <w:szCs w:val="14"/>
              </w:rPr>
              <w:t>кассовые расходы</w:t>
            </w:r>
          </w:p>
        </w:tc>
        <w:tc>
          <w:tcPr>
            <w:tcW w:w="581" w:type="dxa"/>
            <w:tcBorders>
              <w:top w:val="nil"/>
              <w:left w:val="nil"/>
              <w:bottom w:val="single" w:sz="4" w:space="0" w:color="auto"/>
              <w:right w:val="single" w:sz="4" w:space="0" w:color="auto"/>
            </w:tcBorders>
            <w:shd w:val="clear" w:color="auto" w:fill="auto"/>
            <w:vAlign w:val="center"/>
            <w:hideMark/>
          </w:tcPr>
          <w:p w:rsidR="00AA67E7" w:rsidRPr="00AA67E7" w:rsidRDefault="00AA67E7" w:rsidP="00AA67E7">
            <w:pPr>
              <w:ind w:left="-108" w:right="-94"/>
              <w:jc w:val="center"/>
              <w:rPr>
                <w:rFonts w:ascii="Arial Narrow" w:hAnsi="Arial Narrow"/>
                <w:color w:val="000000"/>
                <w:sz w:val="14"/>
                <w:szCs w:val="14"/>
              </w:rPr>
            </w:pPr>
            <w:r w:rsidRPr="00AA67E7">
              <w:rPr>
                <w:rFonts w:ascii="Arial Narrow" w:hAnsi="Arial Narrow"/>
                <w:color w:val="000000"/>
                <w:sz w:val="14"/>
                <w:szCs w:val="14"/>
              </w:rPr>
              <w:t>план</w:t>
            </w:r>
          </w:p>
        </w:tc>
        <w:tc>
          <w:tcPr>
            <w:tcW w:w="618" w:type="dxa"/>
            <w:tcBorders>
              <w:top w:val="nil"/>
              <w:left w:val="nil"/>
              <w:bottom w:val="single" w:sz="4" w:space="0" w:color="auto"/>
              <w:right w:val="single" w:sz="4" w:space="0" w:color="auto"/>
            </w:tcBorders>
            <w:shd w:val="clear" w:color="auto" w:fill="auto"/>
            <w:vAlign w:val="center"/>
            <w:hideMark/>
          </w:tcPr>
          <w:p w:rsidR="00AA67E7" w:rsidRPr="00AA67E7" w:rsidRDefault="00AA67E7" w:rsidP="00AA67E7">
            <w:pPr>
              <w:ind w:left="-108" w:right="-94"/>
              <w:jc w:val="center"/>
              <w:rPr>
                <w:rFonts w:ascii="Arial Narrow" w:hAnsi="Arial Narrow"/>
                <w:color w:val="000000"/>
                <w:sz w:val="14"/>
                <w:szCs w:val="14"/>
              </w:rPr>
            </w:pPr>
            <w:r w:rsidRPr="00AA67E7">
              <w:rPr>
                <w:rFonts w:ascii="Arial Narrow" w:hAnsi="Arial Narrow"/>
                <w:color w:val="000000"/>
                <w:sz w:val="14"/>
                <w:szCs w:val="14"/>
              </w:rPr>
              <w:t xml:space="preserve">кассовые расходы </w:t>
            </w:r>
          </w:p>
        </w:tc>
        <w:tc>
          <w:tcPr>
            <w:tcW w:w="837" w:type="dxa"/>
            <w:tcBorders>
              <w:top w:val="nil"/>
              <w:left w:val="nil"/>
              <w:bottom w:val="single" w:sz="4" w:space="0" w:color="auto"/>
              <w:right w:val="single" w:sz="4" w:space="0" w:color="auto"/>
            </w:tcBorders>
            <w:shd w:val="clear" w:color="auto" w:fill="auto"/>
            <w:vAlign w:val="center"/>
            <w:hideMark/>
          </w:tcPr>
          <w:p w:rsidR="00AA67E7" w:rsidRPr="00AA67E7" w:rsidRDefault="00AA67E7" w:rsidP="00AA67E7">
            <w:pPr>
              <w:ind w:left="-108" w:right="-94"/>
              <w:jc w:val="center"/>
              <w:rPr>
                <w:rFonts w:ascii="Arial Narrow" w:hAnsi="Arial Narrow"/>
                <w:color w:val="000000"/>
                <w:sz w:val="14"/>
                <w:szCs w:val="14"/>
              </w:rPr>
            </w:pPr>
            <w:r w:rsidRPr="00AA67E7">
              <w:rPr>
                <w:rFonts w:ascii="Arial Narrow" w:hAnsi="Arial Narrow"/>
                <w:color w:val="000000"/>
                <w:sz w:val="14"/>
                <w:szCs w:val="14"/>
              </w:rPr>
              <w:t>план</w:t>
            </w:r>
          </w:p>
        </w:tc>
        <w:tc>
          <w:tcPr>
            <w:tcW w:w="764" w:type="dxa"/>
            <w:tcBorders>
              <w:top w:val="nil"/>
              <w:left w:val="nil"/>
              <w:bottom w:val="single" w:sz="4" w:space="0" w:color="auto"/>
              <w:right w:val="single" w:sz="4" w:space="0" w:color="auto"/>
            </w:tcBorders>
            <w:shd w:val="clear" w:color="auto" w:fill="auto"/>
            <w:vAlign w:val="center"/>
            <w:hideMark/>
          </w:tcPr>
          <w:p w:rsidR="00AA67E7" w:rsidRPr="00AA67E7" w:rsidRDefault="00AA67E7" w:rsidP="00AA67E7">
            <w:pPr>
              <w:ind w:left="-108" w:right="-94"/>
              <w:jc w:val="center"/>
              <w:rPr>
                <w:rFonts w:ascii="Arial Narrow" w:hAnsi="Arial Narrow"/>
                <w:color w:val="000000"/>
                <w:sz w:val="14"/>
                <w:szCs w:val="14"/>
              </w:rPr>
            </w:pPr>
            <w:r w:rsidRPr="00AA67E7">
              <w:rPr>
                <w:rFonts w:ascii="Arial Narrow" w:hAnsi="Arial Narrow"/>
                <w:color w:val="000000"/>
                <w:sz w:val="14"/>
                <w:szCs w:val="14"/>
              </w:rPr>
              <w:t>кассовые расходы</w:t>
            </w:r>
          </w:p>
        </w:tc>
        <w:tc>
          <w:tcPr>
            <w:tcW w:w="837" w:type="dxa"/>
            <w:tcBorders>
              <w:top w:val="nil"/>
              <w:left w:val="nil"/>
              <w:bottom w:val="single" w:sz="4" w:space="0" w:color="auto"/>
              <w:right w:val="single" w:sz="4" w:space="0" w:color="auto"/>
            </w:tcBorders>
            <w:shd w:val="clear" w:color="auto" w:fill="auto"/>
            <w:vAlign w:val="center"/>
            <w:hideMark/>
          </w:tcPr>
          <w:p w:rsidR="00AA67E7" w:rsidRPr="00AA67E7" w:rsidRDefault="00AA67E7" w:rsidP="00AA67E7">
            <w:pPr>
              <w:ind w:left="-108" w:right="-94"/>
              <w:jc w:val="center"/>
              <w:rPr>
                <w:rFonts w:ascii="Arial Narrow" w:hAnsi="Arial Narrow"/>
                <w:color w:val="000000"/>
                <w:sz w:val="14"/>
                <w:szCs w:val="14"/>
              </w:rPr>
            </w:pPr>
            <w:r w:rsidRPr="00AA67E7">
              <w:rPr>
                <w:rFonts w:ascii="Arial Narrow" w:hAnsi="Arial Narrow"/>
                <w:color w:val="000000"/>
                <w:sz w:val="14"/>
                <w:szCs w:val="14"/>
              </w:rPr>
              <w:t>план</w:t>
            </w:r>
          </w:p>
        </w:tc>
        <w:tc>
          <w:tcPr>
            <w:tcW w:w="764" w:type="dxa"/>
            <w:tcBorders>
              <w:top w:val="nil"/>
              <w:left w:val="nil"/>
              <w:bottom w:val="single" w:sz="4" w:space="0" w:color="auto"/>
              <w:right w:val="single" w:sz="4" w:space="0" w:color="auto"/>
            </w:tcBorders>
            <w:shd w:val="clear" w:color="auto" w:fill="auto"/>
            <w:vAlign w:val="center"/>
            <w:hideMark/>
          </w:tcPr>
          <w:p w:rsidR="00AA67E7" w:rsidRPr="00AA67E7" w:rsidRDefault="00AA67E7" w:rsidP="00AA67E7">
            <w:pPr>
              <w:ind w:left="-108" w:right="-94"/>
              <w:jc w:val="center"/>
              <w:rPr>
                <w:rFonts w:ascii="Arial Narrow" w:hAnsi="Arial Narrow"/>
                <w:color w:val="000000"/>
                <w:sz w:val="14"/>
                <w:szCs w:val="14"/>
              </w:rPr>
            </w:pPr>
            <w:r w:rsidRPr="00AA67E7">
              <w:rPr>
                <w:rFonts w:ascii="Arial Narrow" w:hAnsi="Arial Narrow"/>
                <w:color w:val="000000"/>
                <w:sz w:val="14"/>
                <w:szCs w:val="14"/>
              </w:rPr>
              <w:t xml:space="preserve">кассовые расходы </w:t>
            </w:r>
          </w:p>
        </w:tc>
        <w:tc>
          <w:tcPr>
            <w:tcW w:w="764" w:type="dxa"/>
            <w:vMerge/>
            <w:tcBorders>
              <w:left w:val="single" w:sz="4" w:space="0" w:color="auto"/>
              <w:bottom w:val="single" w:sz="4" w:space="0" w:color="000000"/>
              <w:right w:val="single" w:sz="4" w:space="0" w:color="auto"/>
            </w:tcBorders>
            <w:vAlign w:val="center"/>
            <w:hideMark/>
          </w:tcPr>
          <w:p w:rsidR="00AA67E7" w:rsidRPr="00AA67E7" w:rsidRDefault="00AA67E7" w:rsidP="00AA67E7">
            <w:pPr>
              <w:rPr>
                <w:rFonts w:ascii="Arial Narrow" w:hAnsi="Arial Narrow"/>
                <w:color w:val="000000"/>
                <w:sz w:val="14"/>
                <w:szCs w:val="14"/>
              </w:rPr>
            </w:pPr>
          </w:p>
        </w:tc>
      </w:tr>
      <w:tr w:rsidR="00AA67E7" w:rsidRPr="00AA67E7" w:rsidTr="00D30B60">
        <w:trPr>
          <w:trHeight w:val="6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bCs/>
                <w:color w:val="000000"/>
                <w:sz w:val="16"/>
                <w:szCs w:val="16"/>
              </w:rPr>
            </w:pPr>
            <w:r w:rsidRPr="00AA67E7">
              <w:rPr>
                <w:rFonts w:ascii="Arial Narrow" w:hAnsi="Arial Narrow"/>
                <w:bCs/>
                <w:color w:val="000000"/>
                <w:sz w:val="16"/>
                <w:szCs w:val="16"/>
              </w:rPr>
              <w:t>Ежемесячная социальная выплата</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139</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47,4</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192</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49,8</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18647,3</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5789,7</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18978,3</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5886,9</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13091,4</w:t>
            </w:r>
          </w:p>
        </w:tc>
      </w:tr>
      <w:tr w:rsidR="00AA67E7" w:rsidRPr="00AA67E7" w:rsidTr="00D30B60">
        <w:trPr>
          <w:trHeight w:val="5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УТФ</w:t>
            </w:r>
          </w:p>
        </w:tc>
        <w:tc>
          <w:tcPr>
            <w:tcW w:w="709"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94</w:t>
            </w:r>
          </w:p>
        </w:tc>
        <w:tc>
          <w:tcPr>
            <w:tcW w:w="75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25,8</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106</w:t>
            </w:r>
          </w:p>
        </w:tc>
        <w:tc>
          <w:tcPr>
            <w:tcW w:w="618"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29,1</w:t>
            </w:r>
          </w:p>
        </w:tc>
        <w:tc>
          <w:tcPr>
            <w:tcW w:w="8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10368</w:t>
            </w:r>
          </w:p>
        </w:tc>
        <w:tc>
          <w:tcPr>
            <w:tcW w:w="76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3332,2</w:t>
            </w:r>
          </w:p>
        </w:tc>
        <w:tc>
          <w:tcPr>
            <w:tcW w:w="8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10568</w:t>
            </w:r>
          </w:p>
        </w:tc>
        <w:tc>
          <w:tcPr>
            <w:tcW w:w="76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3387,1</w:t>
            </w:r>
          </w:p>
        </w:tc>
        <w:tc>
          <w:tcPr>
            <w:tcW w:w="76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7180,9</w:t>
            </w:r>
          </w:p>
        </w:tc>
      </w:tr>
      <w:tr w:rsidR="00AA67E7" w:rsidRPr="00AA67E7" w:rsidTr="00D30B60">
        <w:trPr>
          <w:trHeight w:val="5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УВОВ</w:t>
            </w:r>
          </w:p>
        </w:tc>
        <w:tc>
          <w:tcPr>
            <w:tcW w:w="709"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30</w:t>
            </w:r>
          </w:p>
        </w:tc>
        <w:tc>
          <w:tcPr>
            <w:tcW w:w="75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17,5</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60</w:t>
            </w:r>
          </w:p>
        </w:tc>
        <w:tc>
          <w:tcPr>
            <w:tcW w:w="618"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12,7</w:t>
            </w:r>
          </w:p>
        </w:tc>
        <w:tc>
          <w:tcPr>
            <w:tcW w:w="8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5813,3</w:t>
            </w:r>
          </w:p>
        </w:tc>
        <w:tc>
          <w:tcPr>
            <w:tcW w:w="76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1660,7</w:t>
            </w:r>
          </w:p>
        </w:tc>
        <w:tc>
          <w:tcPr>
            <w:tcW w:w="8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5903,3</w:t>
            </w:r>
          </w:p>
        </w:tc>
        <w:tc>
          <w:tcPr>
            <w:tcW w:w="76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1690,9</w:t>
            </w:r>
          </w:p>
        </w:tc>
        <w:tc>
          <w:tcPr>
            <w:tcW w:w="76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4212,4</w:t>
            </w:r>
          </w:p>
        </w:tc>
      </w:tr>
      <w:tr w:rsidR="00AA67E7" w:rsidRPr="00AA67E7" w:rsidTr="00D30B60">
        <w:trPr>
          <w:trHeight w:val="7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Узники</w:t>
            </w:r>
          </w:p>
        </w:tc>
        <w:tc>
          <w:tcPr>
            <w:tcW w:w="709"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15</w:t>
            </w:r>
          </w:p>
        </w:tc>
        <w:tc>
          <w:tcPr>
            <w:tcW w:w="753"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4,1</w:t>
            </w:r>
          </w:p>
        </w:tc>
        <w:tc>
          <w:tcPr>
            <w:tcW w:w="581"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26</w:t>
            </w:r>
          </w:p>
        </w:tc>
        <w:tc>
          <w:tcPr>
            <w:tcW w:w="618"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8</w:t>
            </w:r>
          </w:p>
        </w:tc>
        <w:tc>
          <w:tcPr>
            <w:tcW w:w="8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2466</w:t>
            </w:r>
          </w:p>
        </w:tc>
        <w:tc>
          <w:tcPr>
            <w:tcW w:w="76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796,8</w:t>
            </w:r>
          </w:p>
        </w:tc>
        <w:tc>
          <w:tcPr>
            <w:tcW w:w="837"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2507</w:t>
            </w:r>
          </w:p>
        </w:tc>
        <w:tc>
          <w:tcPr>
            <w:tcW w:w="76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808,9</w:t>
            </w:r>
          </w:p>
        </w:tc>
        <w:tc>
          <w:tcPr>
            <w:tcW w:w="764" w:type="dxa"/>
            <w:tcBorders>
              <w:top w:val="nil"/>
              <w:left w:val="nil"/>
              <w:bottom w:val="single" w:sz="4" w:space="0" w:color="auto"/>
              <w:right w:val="single" w:sz="4" w:space="0" w:color="auto"/>
            </w:tcBorders>
            <w:shd w:val="clear" w:color="auto" w:fill="auto"/>
            <w:noWrap/>
            <w:vAlign w:val="bottom"/>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1698,1</w:t>
            </w:r>
          </w:p>
        </w:tc>
      </w:tr>
      <w:tr w:rsidR="00AA67E7" w:rsidRPr="00AA67E7" w:rsidTr="00D30B60">
        <w:trPr>
          <w:trHeight w:val="46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bCs/>
                <w:color w:val="000000"/>
                <w:sz w:val="16"/>
                <w:szCs w:val="16"/>
              </w:rPr>
            </w:pPr>
            <w:r w:rsidRPr="00AA67E7">
              <w:rPr>
                <w:rFonts w:ascii="Arial Narrow" w:hAnsi="Arial Narrow"/>
                <w:bCs/>
                <w:color w:val="000000"/>
                <w:sz w:val="16"/>
                <w:szCs w:val="16"/>
              </w:rPr>
              <w:t>Оплата медицинской помощи, оказываемой в виде хирургического лечения заболеваний глаз</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259</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73,9</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259</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73,9</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185,1</w:t>
            </w:r>
          </w:p>
        </w:tc>
      </w:tr>
      <w:tr w:rsidR="00AA67E7" w:rsidRPr="00AA67E7" w:rsidTr="00D30B60">
        <w:trPr>
          <w:trHeight w:val="1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УТФ</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255</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32,1</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135</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53,6</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390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85,7</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304,3</w:t>
            </w:r>
          </w:p>
        </w:tc>
      </w:tr>
      <w:tr w:rsidR="00AA67E7" w:rsidRPr="00AA67E7" w:rsidTr="00D30B60">
        <w:trPr>
          <w:trHeight w:val="5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УВОВ</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44</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8,9</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44</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8,9</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35,1</w:t>
            </w:r>
          </w:p>
        </w:tc>
      </w:tr>
      <w:tr w:rsidR="00AA67E7" w:rsidRPr="00AA67E7" w:rsidTr="00D30B60">
        <w:trPr>
          <w:trHeight w:val="5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Узники</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80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11,4</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80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11,4</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68,6</w:t>
            </w:r>
          </w:p>
        </w:tc>
      </w:tr>
      <w:tr w:rsidR="00AA67E7" w:rsidRPr="00AA67E7" w:rsidTr="00D30B60">
        <w:trPr>
          <w:trHeight w:val="36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bCs/>
                <w:color w:val="000000"/>
                <w:sz w:val="16"/>
                <w:szCs w:val="16"/>
              </w:rPr>
            </w:pPr>
            <w:r w:rsidRPr="00AA67E7">
              <w:rPr>
                <w:rFonts w:ascii="Arial Narrow" w:hAnsi="Arial Narrow"/>
                <w:bCs/>
                <w:color w:val="000000"/>
                <w:sz w:val="16"/>
                <w:szCs w:val="16"/>
              </w:rPr>
              <w:t>Бесплатная подписка на газету "Губернские ведомости"</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14451</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5121,2</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14451</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5121,2</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9329,8</w:t>
            </w:r>
          </w:p>
        </w:tc>
      </w:tr>
      <w:tr w:rsidR="00AA67E7" w:rsidRPr="00AA67E7" w:rsidTr="00D30B60">
        <w:trPr>
          <w:trHeight w:val="1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УВОВ</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2060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2060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2060</w:t>
            </w:r>
          </w:p>
        </w:tc>
      </w:tr>
      <w:tr w:rsidR="00AA67E7" w:rsidRPr="00AA67E7" w:rsidTr="00D30B60">
        <w:trPr>
          <w:trHeight w:val="7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УТФ</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11512</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5121,2</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11512</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5121,2</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6390,8</w:t>
            </w:r>
          </w:p>
        </w:tc>
      </w:tr>
      <w:tr w:rsidR="00AA67E7" w:rsidRPr="00AA67E7" w:rsidTr="00D30B60">
        <w:trPr>
          <w:trHeight w:val="5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Узники</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879</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879</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879</w:t>
            </w:r>
          </w:p>
        </w:tc>
      </w:tr>
      <w:tr w:rsidR="00AA67E7" w:rsidRPr="00AA67E7" w:rsidTr="00D30B60">
        <w:trPr>
          <w:trHeight w:val="40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bCs/>
                <w:color w:val="000000"/>
                <w:sz w:val="16"/>
                <w:szCs w:val="16"/>
              </w:rPr>
            </w:pPr>
            <w:r w:rsidRPr="00AA67E7">
              <w:rPr>
                <w:rFonts w:ascii="Arial Narrow" w:hAnsi="Arial Narrow"/>
                <w:bCs/>
                <w:color w:val="000000"/>
                <w:sz w:val="16"/>
                <w:szCs w:val="16"/>
              </w:rPr>
              <w:t>Обеспечение санаторно-курортными путевками (УТФ)</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2167</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2147,8</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2167</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2147,8</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19,2</w:t>
            </w:r>
          </w:p>
        </w:tc>
      </w:tr>
      <w:tr w:rsidR="00AA67E7" w:rsidRPr="00AA67E7" w:rsidTr="00D30B60">
        <w:trPr>
          <w:trHeight w:val="6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bCs/>
                <w:color w:val="000000"/>
                <w:sz w:val="16"/>
                <w:szCs w:val="16"/>
              </w:rPr>
            </w:pPr>
            <w:r w:rsidRPr="00AA67E7">
              <w:rPr>
                <w:rFonts w:ascii="Arial Narrow" w:hAnsi="Arial Narrow"/>
                <w:bCs/>
                <w:color w:val="000000"/>
                <w:sz w:val="16"/>
                <w:szCs w:val="16"/>
              </w:rPr>
              <w:t>Дополнительная ежемесячная денежная выплата на оплату жилого помещения и коммунальных услуг</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628</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248,2</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147</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55,3</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36192</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12784,7</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36967</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13088,2</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23878,8</w:t>
            </w:r>
          </w:p>
        </w:tc>
      </w:tr>
      <w:tr w:rsidR="00AA67E7" w:rsidRPr="00AA67E7" w:rsidTr="00D30B60">
        <w:trPr>
          <w:trHeight w:val="5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УТФ</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460</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191,8</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85</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35,9</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25618</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9352,3</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26163</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9580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16583</w:t>
            </w:r>
          </w:p>
        </w:tc>
      </w:tr>
      <w:tr w:rsidR="00AA67E7" w:rsidRPr="00AA67E7" w:rsidTr="00D30B60">
        <w:trPr>
          <w:trHeight w:val="8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УВОВ</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118</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38,1</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37</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13,5</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7305</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2354,6</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7460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2406,2</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5053,8</w:t>
            </w:r>
          </w:p>
        </w:tc>
      </w:tr>
      <w:tr w:rsidR="00AA67E7" w:rsidRPr="00AA67E7" w:rsidTr="00D30B60">
        <w:trPr>
          <w:trHeight w:val="5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Узники</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50</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18,3</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25</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5,9</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3269</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1077,8</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3344</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1102</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2242</w:t>
            </w:r>
          </w:p>
        </w:tc>
      </w:tr>
      <w:tr w:rsidR="00AA67E7" w:rsidRPr="00AA67E7" w:rsidTr="00D30B60">
        <w:trPr>
          <w:trHeight w:val="441"/>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bCs/>
                <w:color w:val="000000"/>
                <w:sz w:val="16"/>
                <w:szCs w:val="16"/>
              </w:rPr>
            </w:pPr>
            <w:r w:rsidRPr="00AA67E7">
              <w:rPr>
                <w:rFonts w:ascii="Arial Narrow" w:hAnsi="Arial Narrow"/>
                <w:bCs/>
                <w:color w:val="000000"/>
                <w:sz w:val="16"/>
                <w:szCs w:val="16"/>
              </w:rPr>
              <w:t>Ежемесячная денежная выплата на оплату жилого помещения и коммунальных услуг</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5832</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2240,5</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3953</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1631,7</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516116</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214982,5</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525901</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218854,7</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307046,3</w:t>
            </w:r>
          </w:p>
        </w:tc>
      </w:tr>
      <w:tr w:rsidR="00AA67E7" w:rsidRPr="00AA67E7" w:rsidTr="00D30B60">
        <w:trPr>
          <w:trHeight w:val="13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УТФ</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12</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1,9</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741</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93,8</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756</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96,7</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659,3</w:t>
            </w:r>
          </w:p>
        </w:tc>
      </w:tr>
      <w:tr w:rsidR="00AA67E7" w:rsidRPr="00AA67E7" w:rsidTr="00D30B60">
        <w:trPr>
          <w:trHeight w:val="8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ветеран труда</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5820</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2238,6</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3950</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1630,7</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515375</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214888,7</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525145</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218758</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306387</w:t>
            </w:r>
          </w:p>
        </w:tc>
      </w:tr>
      <w:tr w:rsidR="00AA67E7" w:rsidRPr="00AA67E7" w:rsidTr="00D30B60">
        <w:trPr>
          <w:trHeight w:val="776"/>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710FEC">
            <w:pPr>
              <w:rPr>
                <w:rFonts w:ascii="Arial Narrow" w:hAnsi="Arial Narrow"/>
                <w:bCs/>
                <w:color w:val="000000"/>
                <w:sz w:val="16"/>
                <w:szCs w:val="16"/>
              </w:rPr>
            </w:pPr>
            <w:r w:rsidRPr="00AA67E7">
              <w:rPr>
                <w:rFonts w:ascii="Arial Narrow" w:hAnsi="Arial Narrow"/>
                <w:bCs/>
                <w:color w:val="000000"/>
                <w:sz w:val="16"/>
                <w:szCs w:val="16"/>
              </w:rPr>
              <w:t>Денежная выплата участникам ВОВ, награжд</w:t>
            </w:r>
            <w:r>
              <w:rPr>
                <w:rFonts w:ascii="Arial Narrow" w:hAnsi="Arial Narrow"/>
                <w:bCs/>
                <w:color w:val="000000"/>
                <w:sz w:val="16"/>
                <w:szCs w:val="16"/>
              </w:rPr>
              <w:t>.</w:t>
            </w:r>
            <w:r w:rsidRPr="00AA67E7">
              <w:rPr>
                <w:rFonts w:ascii="Arial Narrow" w:hAnsi="Arial Narrow"/>
                <w:bCs/>
                <w:color w:val="000000"/>
                <w:sz w:val="16"/>
                <w:szCs w:val="16"/>
              </w:rPr>
              <w:t xml:space="preserve"> памятной медалью Сах</w:t>
            </w:r>
            <w:r>
              <w:rPr>
                <w:rFonts w:ascii="Arial Narrow" w:hAnsi="Arial Narrow"/>
                <w:bCs/>
                <w:color w:val="000000"/>
                <w:sz w:val="16"/>
                <w:szCs w:val="16"/>
              </w:rPr>
              <w:t>.</w:t>
            </w:r>
            <w:r w:rsidRPr="00AA67E7">
              <w:rPr>
                <w:rFonts w:ascii="Arial Narrow" w:hAnsi="Arial Narrow"/>
                <w:bCs/>
                <w:color w:val="000000"/>
                <w:sz w:val="16"/>
                <w:szCs w:val="16"/>
              </w:rPr>
              <w:t>обл</w:t>
            </w:r>
            <w:r>
              <w:rPr>
                <w:rFonts w:ascii="Arial Narrow" w:hAnsi="Arial Narrow"/>
                <w:bCs/>
                <w:color w:val="000000"/>
                <w:sz w:val="16"/>
                <w:szCs w:val="16"/>
              </w:rPr>
              <w:t>.</w:t>
            </w:r>
            <w:r w:rsidRPr="00AA67E7">
              <w:rPr>
                <w:rFonts w:ascii="Arial Narrow" w:hAnsi="Arial Narrow"/>
                <w:bCs/>
                <w:color w:val="000000"/>
                <w:sz w:val="16"/>
                <w:szCs w:val="16"/>
              </w:rPr>
              <w:t>"В честь 60-летия освобождения Южного Сахалина и Курильских островов от японских милитаристов"</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16</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1191,9</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1207,9</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1207,9</w:t>
            </w:r>
          </w:p>
        </w:tc>
      </w:tr>
      <w:tr w:rsidR="00AA67E7" w:rsidRPr="00AA67E7" w:rsidTr="00D30B60">
        <w:trPr>
          <w:trHeight w:val="611"/>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bCs/>
                <w:color w:val="000000"/>
                <w:sz w:val="16"/>
                <w:szCs w:val="16"/>
              </w:rPr>
            </w:pPr>
            <w:r w:rsidRPr="00AA67E7">
              <w:rPr>
                <w:rFonts w:ascii="Arial Narrow" w:hAnsi="Arial Narrow"/>
                <w:bCs/>
                <w:color w:val="000000"/>
                <w:sz w:val="16"/>
                <w:szCs w:val="16"/>
              </w:rPr>
              <w:t>Ежегодная денежная выплата ко Дню Победы советского народа в Великой Отечественной войне 1941-1945 годов</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163</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61150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60200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61313</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60200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1113</w:t>
            </w:r>
          </w:p>
        </w:tc>
      </w:tr>
      <w:tr w:rsidR="00AA67E7" w:rsidRPr="00AA67E7" w:rsidTr="00D30B60">
        <w:trPr>
          <w:trHeight w:val="8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УВОВ</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41</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14450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14100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14491</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14100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391</w:t>
            </w:r>
          </w:p>
        </w:tc>
      </w:tr>
      <w:tr w:rsidR="00AA67E7" w:rsidRPr="00AA67E7" w:rsidTr="00D30B60">
        <w:trPr>
          <w:trHeight w:val="5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-Узники</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3375</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3350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3375</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3350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25</w:t>
            </w:r>
          </w:p>
        </w:tc>
      </w:tr>
      <w:tr w:rsidR="00AA67E7" w:rsidRPr="00AA67E7" w:rsidTr="00D30B60">
        <w:trPr>
          <w:trHeight w:val="116"/>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УТФ</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122</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43325</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42750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43447</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42750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697</w:t>
            </w:r>
          </w:p>
        </w:tc>
      </w:tr>
      <w:tr w:rsidR="00AA67E7" w:rsidRPr="00AA67E7" w:rsidTr="00D30B60">
        <w:trPr>
          <w:trHeight w:val="11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bCs/>
                <w:color w:val="000000"/>
                <w:sz w:val="16"/>
                <w:szCs w:val="16"/>
              </w:rPr>
            </w:pPr>
            <w:r w:rsidRPr="00AA67E7">
              <w:rPr>
                <w:rFonts w:ascii="Arial Narrow" w:hAnsi="Arial Narrow"/>
                <w:bCs/>
                <w:color w:val="000000"/>
                <w:sz w:val="16"/>
                <w:szCs w:val="16"/>
              </w:rPr>
              <w:t>Бесплатный капитальный ремонт жилых помещений</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2160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2160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2160</w:t>
            </w:r>
          </w:p>
        </w:tc>
      </w:tr>
      <w:tr w:rsidR="00AA67E7" w:rsidRPr="00AA67E7" w:rsidTr="00D30B60">
        <w:trPr>
          <w:trHeight w:val="5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УВОВ</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1440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1440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1440</w:t>
            </w:r>
          </w:p>
        </w:tc>
      </w:tr>
      <w:tr w:rsidR="00AA67E7" w:rsidRPr="00AA67E7" w:rsidTr="00D30B60">
        <w:trPr>
          <w:trHeight w:val="1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Узники</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720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720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720</w:t>
            </w:r>
          </w:p>
        </w:tc>
      </w:tr>
      <w:tr w:rsidR="00AA67E7" w:rsidRPr="00AA67E7" w:rsidTr="007E4694">
        <w:trPr>
          <w:trHeight w:val="16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bCs/>
                <w:color w:val="000000"/>
                <w:sz w:val="16"/>
                <w:szCs w:val="16"/>
              </w:rPr>
            </w:pPr>
            <w:r w:rsidRPr="00AA67E7">
              <w:rPr>
                <w:rFonts w:ascii="Arial Narrow" w:hAnsi="Arial Narrow"/>
                <w:bCs/>
                <w:color w:val="000000"/>
                <w:sz w:val="16"/>
                <w:szCs w:val="16"/>
              </w:rPr>
              <w:t>Ежемесячная денежная выплата</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6313</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1779,2</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6088</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2373,2</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806859,6</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261660,7</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819260,6</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265813,1</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553447,5</w:t>
            </w:r>
          </w:p>
        </w:tc>
      </w:tr>
      <w:tr w:rsidR="00AA67E7" w:rsidRPr="00AA67E7" w:rsidTr="00D30B60">
        <w:trPr>
          <w:trHeight w:val="12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УТФ</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236</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74,8</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48</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15,8</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14665,2</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3616,8</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14949,2</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3707,4</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11241,8</w:t>
            </w:r>
          </w:p>
        </w:tc>
      </w:tr>
      <w:tr w:rsidR="00AA67E7" w:rsidRPr="00AA67E7" w:rsidTr="00D30B60">
        <w:trPr>
          <w:trHeight w:val="5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ветеран труда</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5673</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1458,2</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2723</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1109</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455990,4</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145081</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464386,4</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147648,2</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316738,2</w:t>
            </w:r>
          </w:p>
        </w:tc>
      </w:tr>
      <w:tr w:rsidR="00AA67E7" w:rsidRPr="00AA67E7" w:rsidTr="00D30B60">
        <w:trPr>
          <w:trHeight w:val="5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color w:val="000000"/>
                <w:sz w:val="16"/>
                <w:szCs w:val="16"/>
              </w:rPr>
            </w:pPr>
            <w:r w:rsidRPr="00AA67E7">
              <w:rPr>
                <w:rFonts w:ascii="Arial Narrow" w:hAnsi="Arial Narrow"/>
                <w:color w:val="000000"/>
                <w:sz w:val="16"/>
                <w:szCs w:val="16"/>
              </w:rPr>
              <w:t>- ветеран труда Сахалинской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404</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246,2</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3317</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1248,4</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336204</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112962,9</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339925</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114457,5</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color w:val="000000"/>
                <w:sz w:val="16"/>
                <w:szCs w:val="16"/>
              </w:rPr>
            </w:pPr>
            <w:r w:rsidRPr="00AA67E7">
              <w:rPr>
                <w:rFonts w:ascii="Arial Narrow" w:hAnsi="Arial Narrow"/>
                <w:color w:val="000000"/>
                <w:sz w:val="16"/>
                <w:szCs w:val="16"/>
              </w:rPr>
              <w:t>225467,5</w:t>
            </w:r>
          </w:p>
        </w:tc>
      </w:tr>
      <w:tr w:rsidR="00AA67E7" w:rsidRPr="00AA67E7" w:rsidTr="00D30B60">
        <w:trPr>
          <w:trHeight w:val="2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A67E7" w:rsidRPr="00AA67E7" w:rsidRDefault="00AA67E7" w:rsidP="00AA67E7">
            <w:pPr>
              <w:rPr>
                <w:rFonts w:ascii="Arial Narrow" w:hAnsi="Arial Narrow"/>
                <w:bCs/>
                <w:color w:val="000000"/>
                <w:sz w:val="16"/>
                <w:szCs w:val="16"/>
              </w:rPr>
            </w:pPr>
            <w:r w:rsidRPr="00AA67E7">
              <w:rPr>
                <w:rFonts w:ascii="Arial Narrow" w:hAnsi="Arial Narrow"/>
                <w:bCs/>
                <w:color w:val="000000"/>
                <w:sz w:val="16"/>
                <w:szCs w:val="16"/>
              </w:rPr>
              <w:t>ИТОГО</w:t>
            </w:r>
          </w:p>
        </w:tc>
        <w:tc>
          <w:tcPr>
            <w:tcW w:w="709"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13075</w:t>
            </w:r>
          </w:p>
        </w:tc>
        <w:tc>
          <w:tcPr>
            <w:tcW w:w="753"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4315,3</w:t>
            </w:r>
          </w:p>
        </w:tc>
        <w:tc>
          <w:tcPr>
            <w:tcW w:w="581"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10396</w:t>
            </w:r>
          </w:p>
        </w:tc>
        <w:tc>
          <w:tcPr>
            <w:tcW w:w="618"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4110</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1459193,8</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562760,5</w:t>
            </w:r>
          </w:p>
        </w:tc>
        <w:tc>
          <w:tcPr>
            <w:tcW w:w="837"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1482664,8</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571185,8</w:t>
            </w:r>
          </w:p>
        </w:tc>
        <w:tc>
          <w:tcPr>
            <w:tcW w:w="764" w:type="dxa"/>
            <w:tcBorders>
              <w:top w:val="nil"/>
              <w:left w:val="nil"/>
              <w:bottom w:val="single" w:sz="4" w:space="0" w:color="auto"/>
              <w:right w:val="single" w:sz="4" w:space="0" w:color="auto"/>
            </w:tcBorders>
            <w:shd w:val="clear" w:color="auto" w:fill="auto"/>
            <w:noWrap/>
            <w:vAlign w:val="center"/>
            <w:hideMark/>
          </w:tcPr>
          <w:p w:rsidR="00AA67E7" w:rsidRPr="00AA67E7" w:rsidRDefault="00AA67E7" w:rsidP="00AA67E7">
            <w:pPr>
              <w:jc w:val="center"/>
              <w:rPr>
                <w:rFonts w:ascii="Arial Narrow" w:hAnsi="Arial Narrow"/>
                <w:bCs/>
                <w:color w:val="000000"/>
                <w:sz w:val="16"/>
                <w:szCs w:val="16"/>
              </w:rPr>
            </w:pPr>
            <w:r w:rsidRPr="00AA67E7">
              <w:rPr>
                <w:rFonts w:ascii="Arial Narrow" w:hAnsi="Arial Narrow"/>
                <w:bCs/>
                <w:color w:val="000000"/>
                <w:sz w:val="16"/>
                <w:szCs w:val="16"/>
              </w:rPr>
              <w:t>911479</w:t>
            </w:r>
          </w:p>
        </w:tc>
      </w:tr>
    </w:tbl>
    <w:p w:rsidR="00651CAF" w:rsidRPr="008D7503" w:rsidRDefault="00AA67E7" w:rsidP="00AA67E7">
      <w:pPr>
        <w:overflowPunct w:val="0"/>
        <w:autoSpaceDE w:val="0"/>
        <w:autoSpaceDN w:val="0"/>
        <w:adjustRightInd w:val="0"/>
        <w:spacing w:before="60"/>
        <w:ind w:firstLine="567"/>
        <w:jc w:val="both"/>
        <w:rPr>
          <w:sz w:val="26"/>
          <w:szCs w:val="26"/>
        </w:rPr>
      </w:pPr>
      <w:r w:rsidRPr="008D7503">
        <w:rPr>
          <w:sz w:val="26"/>
          <w:szCs w:val="26"/>
        </w:rPr>
        <w:lastRenderedPageBreak/>
        <w:t>В рамках реализации п.1.7 Перечня меропри</w:t>
      </w:r>
      <w:r w:rsidR="008D7503">
        <w:rPr>
          <w:sz w:val="26"/>
          <w:szCs w:val="26"/>
        </w:rPr>
        <w:t>ятий госпрограммы (приложение №</w:t>
      </w:r>
      <w:r w:rsidRPr="008D7503">
        <w:rPr>
          <w:sz w:val="26"/>
          <w:szCs w:val="26"/>
        </w:rPr>
        <w:t>1 к госпрограмме) на оказание мер социальной поддержки УВОВ, УТФ, Узникам, ветеранам труда и ветеранам труда Сахалинской области в 2014 году бюджетом Сахалинской области предусмотрен</w:t>
      </w:r>
      <w:r w:rsidR="00710FEC" w:rsidRPr="008D7503">
        <w:rPr>
          <w:sz w:val="26"/>
          <w:szCs w:val="26"/>
        </w:rPr>
        <w:t>о</w:t>
      </w:r>
      <w:r w:rsidRPr="008D7503">
        <w:rPr>
          <w:sz w:val="26"/>
          <w:szCs w:val="26"/>
        </w:rPr>
        <w:t xml:space="preserve"> 1 330 653 тыс. рублей, кассов</w:t>
      </w:r>
      <w:r w:rsidR="00710FEC" w:rsidRPr="008D7503">
        <w:rPr>
          <w:sz w:val="26"/>
          <w:szCs w:val="26"/>
        </w:rPr>
        <w:t xml:space="preserve">ое исполнение составило </w:t>
      </w:r>
      <w:r w:rsidRPr="008D7503">
        <w:rPr>
          <w:sz w:val="26"/>
          <w:szCs w:val="26"/>
        </w:rPr>
        <w:t>99,7% или 1 327 278,5 тыс. рублей. В 2015 году предусмотрены бюджетные ассигнования в сумме 1 482 664,8 тыс. рублей, кассовые расходы по состоянию на 01.06.2015 года составили 38,5% или 571 185,8 тыс.рублей.</w:t>
      </w:r>
      <w:r w:rsidR="00EB52F6" w:rsidRPr="008D7503">
        <w:rPr>
          <w:sz w:val="26"/>
          <w:szCs w:val="26"/>
        </w:rPr>
        <w:t xml:space="preserve"> </w:t>
      </w:r>
      <w:r w:rsidRPr="008D7503">
        <w:rPr>
          <w:sz w:val="26"/>
          <w:szCs w:val="26"/>
        </w:rPr>
        <w:t>Потребность в средствах на оказани</w:t>
      </w:r>
      <w:r w:rsidR="00F7301D">
        <w:rPr>
          <w:sz w:val="26"/>
          <w:szCs w:val="26"/>
        </w:rPr>
        <w:t>е</w:t>
      </w:r>
      <w:r w:rsidRPr="008D7503">
        <w:rPr>
          <w:sz w:val="26"/>
          <w:szCs w:val="26"/>
        </w:rPr>
        <w:t xml:space="preserve"> мер социальной поддержки удовлетворена в полном объеме.</w:t>
      </w:r>
      <w:r w:rsidR="00651CAF" w:rsidRPr="008D7503">
        <w:rPr>
          <w:sz w:val="26"/>
          <w:szCs w:val="26"/>
        </w:rPr>
        <w:t xml:space="preserve"> Целевое использование выделенных на указанные цели средств</w:t>
      </w:r>
      <w:r w:rsidR="00646E8E" w:rsidRPr="008D7503">
        <w:rPr>
          <w:sz w:val="26"/>
          <w:szCs w:val="26"/>
        </w:rPr>
        <w:t xml:space="preserve"> обеспечено.</w:t>
      </w:r>
    </w:p>
    <w:p w:rsidR="00AA67E7" w:rsidRPr="008D7503" w:rsidRDefault="00AA67E7" w:rsidP="00AA67E7">
      <w:pPr>
        <w:ind w:firstLine="567"/>
        <w:jc w:val="both"/>
        <w:rPr>
          <w:sz w:val="26"/>
          <w:szCs w:val="26"/>
        </w:rPr>
      </w:pPr>
      <w:r w:rsidRPr="008D7503">
        <w:rPr>
          <w:sz w:val="26"/>
          <w:szCs w:val="26"/>
        </w:rPr>
        <w:t xml:space="preserve">По итогам реализации Подпрограммы №1 в 2014 году </w:t>
      </w:r>
      <w:r w:rsidR="00710FEC" w:rsidRPr="008D7503">
        <w:rPr>
          <w:sz w:val="26"/>
          <w:szCs w:val="26"/>
        </w:rPr>
        <w:t xml:space="preserve">исполнение </w:t>
      </w:r>
      <w:r w:rsidRPr="008D7503">
        <w:rPr>
          <w:sz w:val="26"/>
          <w:szCs w:val="26"/>
        </w:rPr>
        <w:t>показател</w:t>
      </w:r>
      <w:r w:rsidR="00710FEC" w:rsidRPr="008D7503">
        <w:rPr>
          <w:sz w:val="26"/>
          <w:szCs w:val="26"/>
        </w:rPr>
        <w:t>ей</w:t>
      </w:r>
      <w:r w:rsidRPr="008D7503">
        <w:rPr>
          <w:sz w:val="26"/>
          <w:szCs w:val="26"/>
        </w:rPr>
        <w:t xml:space="preserve"> (индикаторы)</w:t>
      </w:r>
      <w:r w:rsidR="00710FEC" w:rsidRPr="008D7503">
        <w:rPr>
          <w:sz w:val="26"/>
          <w:szCs w:val="26"/>
        </w:rPr>
        <w:t>, предусмотренных подпрограммой</w:t>
      </w:r>
      <w:r w:rsidR="00646E8E" w:rsidRPr="008D7503">
        <w:rPr>
          <w:sz w:val="26"/>
          <w:szCs w:val="26"/>
        </w:rPr>
        <w:t>, находящихся во взаимосвязи с мероприяти</w:t>
      </w:r>
      <w:r w:rsidR="00F7301D">
        <w:rPr>
          <w:sz w:val="26"/>
          <w:szCs w:val="26"/>
        </w:rPr>
        <w:t>ями</w:t>
      </w:r>
      <w:r w:rsidR="00646E8E" w:rsidRPr="008D7503">
        <w:rPr>
          <w:sz w:val="26"/>
          <w:szCs w:val="26"/>
        </w:rPr>
        <w:t xml:space="preserve">, </w:t>
      </w:r>
      <w:r w:rsidR="00710FEC" w:rsidRPr="008D7503">
        <w:rPr>
          <w:sz w:val="26"/>
          <w:szCs w:val="26"/>
        </w:rPr>
        <w:t xml:space="preserve"> составило:</w:t>
      </w:r>
    </w:p>
    <w:p w:rsidR="00AA67E7" w:rsidRPr="008D7503" w:rsidRDefault="00AA67E7" w:rsidP="00AA67E7">
      <w:pPr>
        <w:ind w:firstLine="567"/>
        <w:jc w:val="both"/>
        <w:rPr>
          <w:sz w:val="26"/>
          <w:szCs w:val="26"/>
        </w:rPr>
      </w:pPr>
      <w:r w:rsidRPr="008D7503">
        <w:rPr>
          <w:sz w:val="26"/>
          <w:szCs w:val="26"/>
        </w:rPr>
        <w:t>- индикатор №1 «доля граждан, охваченных различными формами социальной поддержки от общего числа граждан, проживающих на территории Сахалинск</w:t>
      </w:r>
      <w:r w:rsidR="00710FEC" w:rsidRPr="008D7503">
        <w:rPr>
          <w:sz w:val="26"/>
          <w:szCs w:val="26"/>
        </w:rPr>
        <w:t>ой области» – 21,5% при плане 21 процента</w:t>
      </w:r>
      <w:r w:rsidR="00651CAF" w:rsidRPr="008D7503">
        <w:rPr>
          <w:sz w:val="26"/>
          <w:szCs w:val="26"/>
        </w:rPr>
        <w:t>;</w:t>
      </w:r>
    </w:p>
    <w:p w:rsidR="00AA67E7" w:rsidRPr="008D7503" w:rsidRDefault="00AA67E7" w:rsidP="00AA67E7">
      <w:pPr>
        <w:ind w:firstLine="567"/>
        <w:jc w:val="both"/>
        <w:rPr>
          <w:sz w:val="26"/>
          <w:szCs w:val="26"/>
        </w:rPr>
      </w:pPr>
      <w:r w:rsidRPr="008D7503">
        <w:rPr>
          <w:sz w:val="26"/>
          <w:szCs w:val="26"/>
        </w:rPr>
        <w:t>- индикатор №2 «удельный вес малоимущих граждан в общей численности граждан, получающих меры социальной поддержки» – 11% при плане 11,8%;</w:t>
      </w:r>
    </w:p>
    <w:p w:rsidR="00AA67E7" w:rsidRPr="008D7503" w:rsidRDefault="00AA67E7" w:rsidP="00AA67E7">
      <w:pPr>
        <w:ind w:firstLine="567"/>
        <w:jc w:val="both"/>
        <w:rPr>
          <w:sz w:val="26"/>
          <w:szCs w:val="26"/>
        </w:rPr>
      </w:pPr>
      <w:r w:rsidRPr="008D7503">
        <w:rPr>
          <w:sz w:val="26"/>
          <w:szCs w:val="26"/>
        </w:rPr>
        <w:t>- индикатор №3 «удельный вес автоматизированных рабочих мест оснащенных современными средствами автоматизации» – 71% при плане 60%;</w:t>
      </w:r>
    </w:p>
    <w:p w:rsidR="00AA67E7" w:rsidRPr="008D7503" w:rsidRDefault="00AA67E7" w:rsidP="00AA67E7">
      <w:pPr>
        <w:ind w:firstLine="567"/>
        <w:jc w:val="both"/>
        <w:rPr>
          <w:sz w:val="26"/>
          <w:szCs w:val="26"/>
        </w:rPr>
      </w:pPr>
      <w:r w:rsidRPr="008D7503">
        <w:rPr>
          <w:sz w:val="26"/>
          <w:szCs w:val="26"/>
        </w:rPr>
        <w:t>- индикатор №4 «доля граждан, которым предоставлены лекарственные препараты и медицинские изделия, а также специализированные продукты лечебного питания для детей инвалидов, от числа лиц, имеющих право на государственную социальную помощь и не отказавшихся от получения социальной услуги лекарственными препаратами, изделиями медицинского назначения, а также специализированными продуктами лечебного питания для детей-инвалидов» – 94%, при плане 94</w:t>
      </w:r>
      <w:r w:rsidR="00646E8E" w:rsidRPr="008D7503">
        <w:rPr>
          <w:sz w:val="26"/>
          <w:szCs w:val="26"/>
        </w:rPr>
        <w:t xml:space="preserve"> процента</w:t>
      </w:r>
      <w:r w:rsidRPr="008D7503">
        <w:rPr>
          <w:sz w:val="26"/>
          <w:szCs w:val="26"/>
        </w:rPr>
        <w:t>.</w:t>
      </w:r>
    </w:p>
    <w:p w:rsidR="00AA67E7" w:rsidRPr="008D7503" w:rsidRDefault="00AA67E7" w:rsidP="008D7503">
      <w:pPr>
        <w:spacing w:before="60"/>
        <w:ind w:firstLine="567"/>
        <w:jc w:val="both"/>
        <w:rPr>
          <w:sz w:val="26"/>
          <w:szCs w:val="26"/>
        </w:rPr>
      </w:pPr>
      <w:r w:rsidRPr="008D7503">
        <w:rPr>
          <w:sz w:val="26"/>
          <w:szCs w:val="26"/>
        </w:rPr>
        <w:t xml:space="preserve">Согласно приложению № 1 к госпрограмме «Перечень мероприятий госпрограммы», результатом реализации подпрограммного мероприятия (п.1.7) «Реализация Закона Сахалинской области от 28.12.2010 № 127-ЗО «О социальной поддержке отдельных категорий граждан в Сахалинской области» </w:t>
      </w:r>
      <w:r w:rsidR="00646E8E" w:rsidRPr="008D7503">
        <w:rPr>
          <w:sz w:val="26"/>
          <w:szCs w:val="26"/>
        </w:rPr>
        <w:t xml:space="preserve">ожидаемый конечный результат </w:t>
      </w:r>
      <w:r w:rsidRPr="008D7503">
        <w:rPr>
          <w:sz w:val="26"/>
          <w:szCs w:val="26"/>
        </w:rPr>
        <w:t>является среднегодовая численность получателей мер социальной поддержки отдельных категорий граждан, которая составит 59900 человек. В рамках контрольного мероприятия с использованием данных госпрограммы, определить (просчитать), достигнутые результаты в 2014 году не представляется возможным, по причине охвата не всех категорий, получающих меры социальной поддержки в рамках вышеуказанного закона, а также по причине обобщенного показателя индикатора №1.</w:t>
      </w:r>
    </w:p>
    <w:p w:rsidR="00AB4A4D" w:rsidRPr="008D7503" w:rsidRDefault="00AA67E7" w:rsidP="00AA67E7">
      <w:pPr>
        <w:ind w:firstLine="567"/>
        <w:jc w:val="both"/>
        <w:rPr>
          <w:sz w:val="26"/>
          <w:szCs w:val="26"/>
        </w:rPr>
      </w:pPr>
      <w:r w:rsidRPr="008D7503">
        <w:rPr>
          <w:sz w:val="26"/>
          <w:szCs w:val="26"/>
        </w:rPr>
        <w:t>Между тем, по статистическим данным, представленным Министерством</w:t>
      </w:r>
      <w:r w:rsidR="00646E8E" w:rsidRPr="008D7503">
        <w:rPr>
          <w:sz w:val="26"/>
          <w:szCs w:val="26"/>
        </w:rPr>
        <w:t>,</w:t>
      </w:r>
      <w:r w:rsidRPr="008D7503">
        <w:rPr>
          <w:sz w:val="26"/>
          <w:szCs w:val="26"/>
        </w:rPr>
        <w:t xml:space="preserve"> определить среднегодовую численность получателей в рамках указанного выше мероприятия на отчетный период также невозможно, т.к. по статистическим данным Министерства один и </w:t>
      </w:r>
      <w:r w:rsidR="00646E8E" w:rsidRPr="008D7503">
        <w:rPr>
          <w:sz w:val="26"/>
          <w:szCs w:val="26"/>
        </w:rPr>
        <w:t>то</w:t>
      </w:r>
      <w:r w:rsidRPr="008D7503">
        <w:rPr>
          <w:sz w:val="26"/>
          <w:szCs w:val="26"/>
        </w:rPr>
        <w:t>т же человек получает (или может получать) несколько мер социальной поддержки. Например, один участник ВОВ получает ежемесячную социальную выплату, медицинскую помощь в виде хирургического заболевания глаз, ремонт и изготовление очков, бесплатную подписку на газету «Губернские ведомости», соответственно в данных статистики ветерана указывают четыре раза.</w:t>
      </w:r>
    </w:p>
    <w:p w:rsidR="00AA67E7" w:rsidRPr="008D7503" w:rsidRDefault="00646E8E" w:rsidP="00AA67E7">
      <w:pPr>
        <w:ind w:firstLine="567"/>
        <w:jc w:val="both"/>
        <w:rPr>
          <w:sz w:val="26"/>
          <w:szCs w:val="26"/>
        </w:rPr>
      </w:pPr>
      <w:r w:rsidRPr="008D7503">
        <w:rPr>
          <w:sz w:val="26"/>
          <w:szCs w:val="26"/>
        </w:rPr>
        <w:t xml:space="preserve">В </w:t>
      </w:r>
      <w:r w:rsidR="00AB4A4D" w:rsidRPr="008D7503">
        <w:rPr>
          <w:sz w:val="26"/>
          <w:szCs w:val="26"/>
        </w:rPr>
        <w:t xml:space="preserve">результате, при оценке достижения индикатора №1 </w:t>
      </w:r>
      <w:r w:rsidR="005D0D08" w:rsidRPr="008D7503">
        <w:rPr>
          <w:sz w:val="26"/>
          <w:szCs w:val="26"/>
        </w:rPr>
        <w:t>М</w:t>
      </w:r>
      <w:r w:rsidR="00AB4A4D" w:rsidRPr="008D7503">
        <w:rPr>
          <w:sz w:val="26"/>
          <w:szCs w:val="26"/>
        </w:rPr>
        <w:t xml:space="preserve">инистерством </w:t>
      </w:r>
      <w:r w:rsidR="005D0D08" w:rsidRPr="008D7503">
        <w:rPr>
          <w:sz w:val="26"/>
          <w:szCs w:val="26"/>
        </w:rPr>
        <w:t>показатель «</w:t>
      </w:r>
      <w:r w:rsidR="00AA67E7" w:rsidRPr="008D7503">
        <w:rPr>
          <w:sz w:val="26"/>
          <w:szCs w:val="26"/>
        </w:rPr>
        <w:t>общая численность отдельных категорий граждан, получивших в отчетном году меры социальной поддержки в соответствии с законодательством Сахалинской области в рамках подпрограммы</w:t>
      </w:r>
      <w:r w:rsidR="005D0D08" w:rsidRPr="008D7503">
        <w:rPr>
          <w:sz w:val="26"/>
          <w:szCs w:val="26"/>
        </w:rPr>
        <w:t>»</w:t>
      </w:r>
      <w:r w:rsidR="00AA67E7" w:rsidRPr="008D7503">
        <w:rPr>
          <w:sz w:val="26"/>
          <w:szCs w:val="26"/>
        </w:rPr>
        <w:t xml:space="preserve"> </w:t>
      </w:r>
      <w:r w:rsidR="00AB4A4D" w:rsidRPr="008D7503">
        <w:rPr>
          <w:sz w:val="26"/>
          <w:szCs w:val="26"/>
        </w:rPr>
        <w:t>использовал</w:t>
      </w:r>
      <w:r w:rsidR="005D0D08" w:rsidRPr="008D7503">
        <w:rPr>
          <w:sz w:val="26"/>
          <w:szCs w:val="26"/>
        </w:rPr>
        <w:t xml:space="preserve">ся со </w:t>
      </w:r>
      <w:r w:rsidR="00AB4A4D" w:rsidRPr="008D7503">
        <w:rPr>
          <w:sz w:val="26"/>
          <w:szCs w:val="26"/>
        </w:rPr>
        <w:t>значение</w:t>
      </w:r>
      <w:r w:rsidR="005D0D08" w:rsidRPr="008D7503">
        <w:rPr>
          <w:sz w:val="26"/>
          <w:szCs w:val="26"/>
        </w:rPr>
        <w:t>м</w:t>
      </w:r>
      <w:r w:rsidR="00AB4A4D" w:rsidRPr="008D7503">
        <w:rPr>
          <w:sz w:val="26"/>
          <w:szCs w:val="26"/>
        </w:rPr>
        <w:t xml:space="preserve"> </w:t>
      </w:r>
      <w:r w:rsidR="00AA67E7" w:rsidRPr="008D7503">
        <w:rPr>
          <w:sz w:val="26"/>
          <w:szCs w:val="26"/>
        </w:rPr>
        <w:t>105581 человек</w:t>
      </w:r>
      <w:r w:rsidR="00AB4A4D" w:rsidRPr="008D7503">
        <w:rPr>
          <w:sz w:val="26"/>
          <w:szCs w:val="26"/>
        </w:rPr>
        <w:t xml:space="preserve">, а по данным, представляющим статистику </w:t>
      </w:r>
      <w:r w:rsidR="005D0D08" w:rsidRPr="008D7503">
        <w:rPr>
          <w:sz w:val="26"/>
          <w:szCs w:val="26"/>
        </w:rPr>
        <w:t>М</w:t>
      </w:r>
      <w:r w:rsidR="00AB4A4D" w:rsidRPr="008D7503">
        <w:rPr>
          <w:sz w:val="26"/>
          <w:szCs w:val="26"/>
        </w:rPr>
        <w:t xml:space="preserve">инистерства в разрезе </w:t>
      </w:r>
      <w:r w:rsidR="00AA67E7" w:rsidRPr="008D7503">
        <w:rPr>
          <w:sz w:val="26"/>
          <w:szCs w:val="26"/>
        </w:rPr>
        <w:lastRenderedPageBreak/>
        <w:t>категори</w:t>
      </w:r>
      <w:r w:rsidR="00AB4A4D" w:rsidRPr="008D7503">
        <w:rPr>
          <w:sz w:val="26"/>
          <w:szCs w:val="26"/>
        </w:rPr>
        <w:t>й</w:t>
      </w:r>
      <w:r w:rsidR="00AA67E7" w:rsidRPr="008D7503">
        <w:rPr>
          <w:sz w:val="26"/>
          <w:szCs w:val="26"/>
        </w:rPr>
        <w:t xml:space="preserve"> граждан</w:t>
      </w:r>
      <w:r w:rsidR="00692A8C" w:rsidRPr="008D7503">
        <w:rPr>
          <w:sz w:val="26"/>
          <w:szCs w:val="26"/>
        </w:rPr>
        <w:t>,</w:t>
      </w:r>
      <w:r w:rsidR="00AA67E7" w:rsidRPr="008D7503">
        <w:rPr>
          <w:sz w:val="26"/>
          <w:szCs w:val="26"/>
        </w:rPr>
        <w:t xml:space="preserve"> получающих меры с</w:t>
      </w:r>
      <w:r w:rsidR="00AB4A4D" w:rsidRPr="008D7503">
        <w:rPr>
          <w:sz w:val="26"/>
          <w:szCs w:val="26"/>
        </w:rPr>
        <w:t>оциальной поддержки</w:t>
      </w:r>
      <w:r w:rsidR="005D0D08" w:rsidRPr="008D7503">
        <w:rPr>
          <w:sz w:val="26"/>
          <w:szCs w:val="26"/>
        </w:rPr>
        <w:t xml:space="preserve">, численность составляла </w:t>
      </w:r>
      <w:r w:rsidR="00AA67E7" w:rsidRPr="008D7503">
        <w:rPr>
          <w:sz w:val="26"/>
          <w:szCs w:val="26"/>
        </w:rPr>
        <w:t>189358 человек</w:t>
      </w:r>
      <w:r w:rsidR="00DD6F0A">
        <w:rPr>
          <w:sz w:val="26"/>
          <w:szCs w:val="26"/>
        </w:rPr>
        <w:t xml:space="preserve"> (</w:t>
      </w:r>
      <w:r w:rsidR="00AA67E7" w:rsidRPr="008D7503">
        <w:rPr>
          <w:sz w:val="26"/>
          <w:szCs w:val="26"/>
        </w:rPr>
        <w:t>на 83777 человек больше</w:t>
      </w:r>
      <w:r w:rsidR="00DD6F0A">
        <w:rPr>
          <w:sz w:val="26"/>
          <w:szCs w:val="26"/>
        </w:rPr>
        <w:t>)</w:t>
      </w:r>
      <w:r w:rsidR="00AA67E7" w:rsidRPr="008D7503">
        <w:rPr>
          <w:sz w:val="26"/>
          <w:szCs w:val="26"/>
        </w:rPr>
        <w:t xml:space="preserve">. </w:t>
      </w:r>
      <w:r w:rsidR="00AB4A4D" w:rsidRPr="008D7503">
        <w:rPr>
          <w:sz w:val="26"/>
          <w:szCs w:val="26"/>
        </w:rPr>
        <w:t xml:space="preserve"> </w:t>
      </w:r>
    </w:p>
    <w:p w:rsidR="00AA67E7" w:rsidRPr="008D7503" w:rsidRDefault="00AA67E7" w:rsidP="00AA67E7">
      <w:pPr>
        <w:ind w:firstLine="567"/>
        <w:jc w:val="both"/>
        <w:rPr>
          <w:sz w:val="26"/>
          <w:szCs w:val="26"/>
        </w:rPr>
      </w:pPr>
      <w:r w:rsidRPr="008D7503">
        <w:rPr>
          <w:sz w:val="26"/>
          <w:szCs w:val="26"/>
        </w:rPr>
        <w:t>Таким образом, показатель (в %) индикатора №1 с использованием показателей  ожидаемых результатов мероприятий (среднегодовое количество получателей мер социальной поддержки), приведенных в приложении №1 госпрограммы во взаимосвязи с индикатором №1, просчитать в натуральном выражении также невозможно.</w:t>
      </w:r>
    </w:p>
    <w:p w:rsidR="007F737E" w:rsidRDefault="00F44D02" w:rsidP="008D7503">
      <w:pPr>
        <w:overflowPunct w:val="0"/>
        <w:autoSpaceDE w:val="0"/>
        <w:autoSpaceDN w:val="0"/>
        <w:adjustRightInd w:val="0"/>
        <w:spacing w:before="60"/>
        <w:ind w:firstLine="567"/>
        <w:jc w:val="both"/>
        <w:rPr>
          <w:sz w:val="26"/>
          <w:szCs w:val="26"/>
        </w:rPr>
      </w:pPr>
      <w:r w:rsidRPr="008D7503">
        <w:rPr>
          <w:sz w:val="26"/>
          <w:szCs w:val="26"/>
        </w:rPr>
        <w:t>Сравнительный анализ получателей мер социальной поддержки отдельным категориям граждан за 2014 и 2015 годы представлен в таблице.</w:t>
      </w:r>
    </w:p>
    <w:p w:rsidR="00F44D02" w:rsidRPr="00F44D02" w:rsidRDefault="00F44D02" w:rsidP="007F737E">
      <w:pPr>
        <w:overflowPunct w:val="0"/>
        <w:autoSpaceDE w:val="0"/>
        <w:autoSpaceDN w:val="0"/>
        <w:adjustRightInd w:val="0"/>
        <w:spacing w:before="60"/>
        <w:ind w:firstLine="567"/>
        <w:jc w:val="right"/>
        <w:rPr>
          <w:sz w:val="24"/>
          <w:szCs w:val="24"/>
        </w:rPr>
      </w:pPr>
      <w:r w:rsidRPr="008D7503">
        <w:rPr>
          <w:sz w:val="26"/>
          <w:szCs w:val="26"/>
        </w:rPr>
        <w:t xml:space="preserve">  </w:t>
      </w:r>
      <w:r w:rsidRPr="00F44D02">
        <w:rPr>
          <w:sz w:val="24"/>
          <w:szCs w:val="24"/>
        </w:rPr>
        <w:t xml:space="preserve"> </w:t>
      </w:r>
      <w:r w:rsidRPr="008D7503">
        <w:rPr>
          <w:sz w:val="24"/>
          <w:szCs w:val="24"/>
        </w:rPr>
        <w:t xml:space="preserve"> </w:t>
      </w:r>
      <w:r w:rsidRPr="00F44D02">
        <w:rPr>
          <w:sz w:val="24"/>
          <w:szCs w:val="24"/>
        </w:rPr>
        <w:t xml:space="preserve">                        человек</w:t>
      </w:r>
    </w:p>
    <w:tbl>
      <w:tblPr>
        <w:tblStyle w:val="13"/>
        <w:tblW w:w="9464" w:type="dxa"/>
        <w:tblLayout w:type="fixed"/>
        <w:tblLook w:val="04A0" w:firstRow="1" w:lastRow="0" w:firstColumn="1" w:lastColumn="0" w:noHBand="0" w:noVBand="1"/>
      </w:tblPr>
      <w:tblGrid>
        <w:gridCol w:w="3652"/>
        <w:gridCol w:w="992"/>
        <w:gridCol w:w="601"/>
        <w:gridCol w:w="817"/>
        <w:gridCol w:w="709"/>
        <w:gridCol w:w="614"/>
        <w:gridCol w:w="803"/>
        <w:gridCol w:w="714"/>
        <w:gridCol w:w="562"/>
      </w:tblGrid>
      <w:tr w:rsidR="00F44D02" w:rsidRPr="00BA22C8" w:rsidTr="00D30B60">
        <w:trPr>
          <w:tblHeader/>
        </w:trPr>
        <w:tc>
          <w:tcPr>
            <w:tcW w:w="3652" w:type="dxa"/>
            <w:vMerge w:val="restart"/>
          </w:tcPr>
          <w:p w:rsidR="00F44D02" w:rsidRPr="00BA22C8" w:rsidRDefault="00F44D02" w:rsidP="00F44D02">
            <w:pPr>
              <w:overflowPunct w:val="0"/>
              <w:autoSpaceDE w:val="0"/>
              <w:autoSpaceDN w:val="0"/>
              <w:adjustRightInd w:val="0"/>
              <w:jc w:val="both"/>
              <w:rPr>
                <w:rFonts w:ascii="Arial Narrow" w:hAnsi="Arial Narrow"/>
                <w:sz w:val="14"/>
                <w:szCs w:val="14"/>
              </w:rPr>
            </w:pPr>
            <w:r w:rsidRPr="00BA22C8">
              <w:rPr>
                <w:rFonts w:ascii="Arial Narrow" w:hAnsi="Arial Narrow"/>
                <w:sz w:val="14"/>
                <w:szCs w:val="14"/>
              </w:rPr>
              <w:t>меры социальной поддержки</w:t>
            </w:r>
          </w:p>
          <w:p w:rsidR="00F44D02" w:rsidRPr="00BA22C8" w:rsidRDefault="00F44D02" w:rsidP="00F44D02">
            <w:pPr>
              <w:overflowPunct w:val="0"/>
              <w:autoSpaceDE w:val="0"/>
              <w:autoSpaceDN w:val="0"/>
              <w:adjustRightInd w:val="0"/>
              <w:rPr>
                <w:rFonts w:ascii="Arial Narrow" w:hAnsi="Arial Narrow"/>
                <w:sz w:val="14"/>
                <w:szCs w:val="14"/>
              </w:rPr>
            </w:pPr>
            <w:r w:rsidRPr="00BA22C8">
              <w:rPr>
                <w:rFonts w:ascii="Arial Narrow" w:hAnsi="Arial Narrow"/>
                <w:sz w:val="14"/>
                <w:szCs w:val="14"/>
              </w:rPr>
              <w:t xml:space="preserve"> для УВОВ, УТФ, Узников, ветеранов труда, ветеранов труда Сахалинской области</w:t>
            </w:r>
          </w:p>
        </w:tc>
        <w:tc>
          <w:tcPr>
            <w:tcW w:w="2410" w:type="dxa"/>
            <w:gridSpan w:val="3"/>
          </w:tcPr>
          <w:p w:rsidR="00F44D02" w:rsidRPr="00BA22C8" w:rsidRDefault="00F44D02" w:rsidP="00F44D02">
            <w:pPr>
              <w:overflowPunct w:val="0"/>
              <w:autoSpaceDE w:val="0"/>
              <w:autoSpaceDN w:val="0"/>
              <w:adjustRightInd w:val="0"/>
              <w:jc w:val="center"/>
              <w:rPr>
                <w:rFonts w:ascii="Arial Narrow" w:hAnsi="Arial Narrow"/>
                <w:sz w:val="14"/>
                <w:szCs w:val="14"/>
              </w:rPr>
            </w:pPr>
            <w:r w:rsidRPr="00BA22C8">
              <w:rPr>
                <w:rFonts w:ascii="Arial Narrow" w:hAnsi="Arial Narrow"/>
                <w:sz w:val="14"/>
                <w:szCs w:val="14"/>
              </w:rPr>
              <w:t>число получателей мер социальной поддержки в 2014 году</w:t>
            </w:r>
          </w:p>
        </w:tc>
        <w:tc>
          <w:tcPr>
            <w:tcW w:w="2126" w:type="dxa"/>
            <w:gridSpan w:val="3"/>
          </w:tcPr>
          <w:p w:rsidR="00F44D02" w:rsidRPr="00BA22C8" w:rsidRDefault="00F44D02" w:rsidP="00F44D02">
            <w:pPr>
              <w:overflowPunct w:val="0"/>
              <w:autoSpaceDE w:val="0"/>
              <w:autoSpaceDN w:val="0"/>
              <w:adjustRightInd w:val="0"/>
              <w:jc w:val="center"/>
              <w:rPr>
                <w:rFonts w:ascii="Arial Narrow" w:hAnsi="Arial Narrow"/>
                <w:sz w:val="14"/>
                <w:szCs w:val="14"/>
              </w:rPr>
            </w:pPr>
            <w:r w:rsidRPr="00BA22C8">
              <w:rPr>
                <w:rFonts w:ascii="Arial Narrow" w:hAnsi="Arial Narrow"/>
                <w:sz w:val="14"/>
                <w:szCs w:val="14"/>
              </w:rPr>
              <w:t>число получателей мер соцподдержки в 2015 году</w:t>
            </w:r>
          </w:p>
          <w:p w:rsidR="00EB52F6" w:rsidRPr="00BA22C8" w:rsidRDefault="00EB52F6" w:rsidP="00F44D02">
            <w:pPr>
              <w:overflowPunct w:val="0"/>
              <w:autoSpaceDE w:val="0"/>
              <w:autoSpaceDN w:val="0"/>
              <w:adjustRightInd w:val="0"/>
              <w:jc w:val="center"/>
              <w:rPr>
                <w:rFonts w:ascii="Arial Narrow" w:hAnsi="Arial Narrow"/>
                <w:sz w:val="14"/>
                <w:szCs w:val="14"/>
              </w:rPr>
            </w:pPr>
            <w:r w:rsidRPr="00BA22C8">
              <w:rPr>
                <w:rFonts w:ascii="Arial Narrow" w:hAnsi="Arial Narrow"/>
                <w:sz w:val="14"/>
                <w:szCs w:val="14"/>
              </w:rPr>
              <w:t>(на момент проверки)</w:t>
            </w:r>
          </w:p>
        </w:tc>
        <w:tc>
          <w:tcPr>
            <w:tcW w:w="1276" w:type="dxa"/>
            <w:gridSpan w:val="2"/>
          </w:tcPr>
          <w:p w:rsidR="00F44D02" w:rsidRPr="00BA22C8" w:rsidRDefault="00F44D02" w:rsidP="00F44D02">
            <w:pPr>
              <w:overflowPunct w:val="0"/>
              <w:autoSpaceDE w:val="0"/>
              <w:autoSpaceDN w:val="0"/>
              <w:adjustRightInd w:val="0"/>
              <w:jc w:val="center"/>
              <w:rPr>
                <w:rFonts w:ascii="Arial Narrow" w:hAnsi="Arial Narrow"/>
                <w:sz w:val="14"/>
                <w:szCs w:val="14"/>
              </w:rPr>
            </w:pPr>
            <w:r w:rsidRPr="00BA22C8">
              <w:rPr>
                <w:rFonts w:ascii="Arial Narrow" w:hAnsi="Arial Narrow"/>
                <w:sz w:val="14"/>
                <w:szCs w:val="14"/>
              </w:rPr>
              <w:t>отклонение данных 2015 года от данных 2014 года</w:t>
            </w:r>
          </w:p>
        </w:tc>
      </w:tr>
      <w:tr w:rsidR="0001644A" w:rsidRPr="00BA22C8" w:rsidTr="00D30B60">
        <w:trPr>
          <w:trHeight w:val="399"/>
          <w:tblHeader/>
        </w:trPr>
        <w:tc>
          <w:tcPr>
            <w:tcW w:w="3652" w:type="dxa"/>
            <w:vMerge/>
          </w:tcPr>
          <w:p w:rsidR="0001644A" w:rsidRPr="00BA22C8" w:rsidRDefault="0001644A" w:rsidP="00F44D02">
            <w:pPr>
              <w:overflowPunct w:val="0"/>
              <w:autoSpaceDE w:val="0"/>
              <w:autoSpaceDN w:val="0"/>
              <w:adjustRightInd w:val="0"/>
              <w:jc w:val="both"/>
              <w:rPr>
                <w:sz w:val="14"/>
                <w:szCs w:val="14"/>
              </w:rPr>
            </w:pPr>
          </w:p>
        </w:tc>
        <w:tc>
          <w:tcPr>
            <w:tcW w:w="992" w:type="dxa"/>
          </w:tcPr>
          <w:p w:rsidR="0001644A" w:rsidRPr="00BA22C8" w:rsidRDefault="0001644A" w:rsidP="00F44D02">
            <w:pPr>
              <w:tabs>
                <w:tab w:val="left" w:pos="1050"/>
              </w:tabs>
              <w:overflowPunct w:val="0"/>
              <w:autoSpaceDE w:val="0"/>
              <w:autoSpaceDN w:val="0"/>
              <w:adjustRightInd w:val="0"/>
              <w:jc w:val="center"/>
              <w:rPr>
                <w:rFonts w:ascii="Arial Narrow" w:hAnsi="Arial Narrow"/>
                <w:sz w:val="14"/>
                <w:szCs w:val="14"/>
              </w:rPr>
            </w:pPr>
            <w:r w:rsidRPr="00BA22C8">
              <w:rPr>
                <w:rFonts w:ascii="Arial Narrow" w:hAnsi="Arial Narrow"/>
                <w:sz w:val="14"/>
                <w:szCs w:val="14"/>
              </w:rPr>
              <w:t>план</w:t>
            </w:r>
          </w:p>
        </w:tc>
        <w:tc>
          <w:tcPr>
            <w:tcW w:w="601" w:type="dxa"/>
          </w:tcPr>
          <w:p w:rsidR="0001644A" w:rsidRPr="00BA22C8" w:rsidRDefault="0001644A" w:rsidP="00F44D02">
            <w:pPr>
              <w:overflowPunct w:val="0"/>
              <w:autoSpaceDE w:val="0"/>
              <w:autoSpaceDN w:val="0"/>
              <w:adjustRightInd w:val="0"/>
              <w:jc w:val="center"/>
              <w:rPr>
                <w:rFonts w:ascii="Arial Narrow" w:hAnsi="Arial Narrow"/>
                <w:sz w:val="14"/>
                <w:szCs w:val="14"/>
              </w:rPr>
            </w:pPr>
            <w:r w:rsidRPr="00BA22C8">
              <w:rPr>
                <w:rFonts w:ascii="Arial Narrow" w:hAnsi="Arial Narrow"/>
                <w:sz w:val="14"/>
                <w:szCs w:val="14"/>
              </w:rPr>
              <w:t>факт</w:t>
            </w:r>
          </w:p>
        </w:tc>
        <w:tc>
          <w:tcPr>
            <w:tcW w:w="817" w:type="dxa"/>
          </w:tcPr>
          <w:p w:rsidR="0001644A" w:rsidRPr="00BA22C8" w:rsidRDefault="0001644A" w:rsidP="00EB52F6">
            <w:pPr>
              <w:overflowPunct w:val="0"/>
              <w:autoSpaceDE w:val="0"/>
              <w:autoSpaceDN w:val="0"/>
              <w:adjustRightInd w:val="0"/>
              <w:jc w:val="center"/>
              <w:rPr>
                <w:rFonts w:ascii="Arial Narrow" w:hAnsi="Arial Narrow"/>
                <w:sz w:val="14"/>
                <w:szCs w:val="14"/>
              </w:rPr>
            </w:pPr>
            <w:r w:rsidRPr="00BA22C8">
              <w:rPr>
                <w:rFonts w:ascii="Arial Narrow" w:hAnsi="Arial Narrow"/>
                <w:sz w:val="14"/>
                <w:szCs w:val="14"/>
              </w:rPr>
              <w:t xml:space="preserve">% </w:t>
            </w:r>
          </w:p>
          <w:p w:rsidR="0001644A" w:rsidRPr="00BA22C8" w:rsidRDefault="0001644A" w:rsidP="00EB52F6">
            <w:pPr>
              <w:overflowPunct w:val="0"/>
              <w:autoSpaceDE w:val="0"/>
              <w:autoSpaceDN w:val="0"/>
              <w:adjustRightInd w:val="0"/>
              <w:jc w:val="center"/>
              <w:rPr>
                <w:rFonts w:ascii="Arial Narrow" w:hAnsi="Arial Narrow"/>
                <w:sz w:val="14"/>
                <w:szCs w:val="14"/>
              </w:rPr>
            </w:pPr>
            <w:r w:rsidRPr="00BA22C8">
              <w:rPr>
                <w:rFonts w:ascii="Arial Narrow" w:hAnsi="Arial Narrow"/>
                <w:sz w:val="14"/>
                <w:szCs w:val="14"/>
              </w:rPr>
              <w:t>испол-я</w:t>
            </w:r>
          </w:p>
        </w:tc>
        <w:tc>
          <w:tcPr>
            <w:tcW w:w="709" w:type="dxa"/>
          </w:tcPr>
          <w:p w:rsidR="0001644A" w:rsidRPr="00BA22C8" w:rsidRDefault="0001644A" w:rsidP="00F44D02">
            <w:pPr>
              <w:overflowPunct w:val="0"/>
              <w:autoSpaceDE w:val="0"/>
              <w:autoSpaceDN w:val="0"/>
              <w:adjustRightInd w:val="0"/>
              <w:jc w:val="center"/>
              <w:rPr>
                <w:rFonts w:ascii="Arial Narrow" w:hAnsi="Arial Narrow"/>
                <w:sz w:val="14"/>
                <w:szCs w:val="14"/>
              </w:rPr>
            </w:pPr>
            <w:r w:rsidRPr="00BA22C8">
              <w:rPr>
                <w:rFonts w:ascii="Arial Narrow" w:hAnsi="Arial Narrow"/>
                <w:sz w:val="14"/>
                <w:szCs w:val="14"/>
              </w:rPr>
              <w:t>план</w:t>
            </w:r>
          </w:p>
        </w:tc>
        <w:tc>
          <w:tcPr>
            <w:tcW w:w="614" w:type="dxa"/>
          </w:tcPr>
          <w:p w:rsidR="0001644A" w:rsidRPr="00BA22C8" w:rsidRDefault="0001644A" w:rsidP="00F44D02">
            <w:pPr>
              <w:overflowPunct w:val="0"/>
              <w:autoSpaceDE w:val="0"/>
              <w:autoSpaceDN w:val="0"/>
              <w:adjustRightInd w:val="0"/>
              <w:jc w:val="center"/>
              <w:rPr>
                <w:rFonts w:ascii="Arial Narrow" w:hAnsi="Arial Narrow"/>
                <w:sz w:val="14"/>
                <w:szCs w:val="14"/>
              </w:rPr>
            </w:pPr>
            <w:r w:rsidRPr="00BA22C8">
              <w:rPr>
                <w:rFonts w:ascii="Arial Narrow" w:hAnsi="Arial Narrow"/>
                <w:sz w:val="14"/>
                <w:szCs w:val="14"/>
              </w:rPr>
              <w:t>факт</w:t>
            </w:r>
          </w:p>
        </w:tc>
        <w:tc>
          <w:tcPr>
            <w:tcW w:w="803" w:type="dxa"/>
          </w:tcPr>
          <w:p w:rsidR="0001644A" w:rsidRPr="00BA22C8" w:rsidRDefault="0001644A" w:rsidP="00EB52F6">
            <w:pPr>
              <w:overflowPunct w:val="0"/>
              <w:autoSpaceDE w:val="0"/>
              <w:autoSpaceDN w:val="0"/>
              <w:adjustRightInd w:val="0"/>
              <w:jc w:val="center"/>
              <w:rPr>
                <w:rFonts w:ascii="Arial Narrow" w:hAnsi="Arial Narrow"/>
                <w:sz w:val="14"/>
                <w:szCs w:val="14"/>
              </w:rPr>
            </w:pPr>
            <w:r w:rsidRPr="00BA22C8">
              <w:rPr>
                <w:rFonts w:ascii="Arial Narrow" w:hAnsi="Arial Narrow"/>
                <w:sz w:val="14"/>
                <w:szCs w:val="14"/>
              </w:rPr>
              <w:t xml:space="preserve">% </w:t>
            </w:r>
          </w:p>
          <w:p w:rsidR="0001644A" w:rsidRPr="00BA22C8" w:rsidRDefault="0001644A" w:rsidP="00EB52F6">
            <w:pPr>
              <w:overflowPunct w:val="0"/>
              <w:autoSpaceDE w:val="0"/>
              <w:autoSpaceDN w:val="0"/>
              <w:adjustRightInd w:val="0"/>
              <w:jc w:val="center"/>
              <w:rPr>
                <w:rFonts w:ascii="Arial Narrow" w:hAnsi="Arial Narrow"/>
                <w:sz w:val="14"/>
                <w:szCs w:val="14"/>
              </w:rPr>
            </w:pPr>
            <w:r w:rsidRPr="00BA22C8">
              <w:rPr>
                <w:rFonts w:ascii="Arial Narrow" w:hAnsi="Arial Narrow"/>
                <w:sz w:val="14"/>
                <w:szCs w:val="14"/>
              </w:rPr>
              <w:t>испол-я</w:t>
            </w:r>
          </w:p>
        </w:tc>
        <w:tc>
          <w:tcPr>
            <w:tcW w:w="714" w:type="dxa"/>
          </w:tcPr>
          <w:p w:rsidR="0001644A" w:rsidRPr="00BA22C8" w:rsidRDefault="0001644A" w:rsidP="00F44D02">
            <w:pPr>
              <w:overflowPunct w:val="0"/>
              <w:autoSpaceDE w:val="0"/>
              <w:autoSpaceDN w:val="0"/>
              <w:adjustRightInd w:val="0"/>
              <w:jc w:val="center"/>
              <w:rPr>
                <w:rFonts w:ascii="Arial Narrow" w:hAnsi="Arial Narrow"/>
                <w:sz w:val="14"/>
                <w:szCs w:val="14"/>
              </w:rPr>
            </w:pPr>
            <w:r w:rsidRPr="00BA22C8">
              <w:rPr>
                <w:rFonts w:ascii="Arial Narrow" w:hAnsi="Arial Narrow"/>
                <w:sz w:val="14"/>
                <w:szCs w:val="14"/>
              </w:rPr>
              <w:t>план</w:t>
            </w:r>
          </w:p>
        </w:tc>
        <w:tc>
          <w:tcPr>
            <w:tcW w:w="562" w:type="dxa"/>
          </w:tcPr>
          <w:p w:rsidR="0001644A" w:rsidRPr="00BA22C8" w:rsidRDefault="0001644A" w:rsidP="00F44D02">
            <w:pPr>
              <w:overflowPunct w:val="0"/>
              <w:autoSpaceDE w:val="0"/>
              <w:autoSpaceDN w:val="0"/>
              <w:adjustRightInd w:val="0"/>
              <w:jc w:val="center"/>
              <w:rPr>
                <w:rFonts w:ascii="Arial Narrow" w:hAnsi="Arial Narrow"/>
                <w:sz w:val="14"/>
                <w:szCs w:val="14"/>
              </w:rPr>
            </w:pPr>
            <w:r w:rsidRPr="00BA22C8">
              <w:rPr>
                <w:rFonts w:ascii="Arial Narrow" w:hAnsi="Arial Narrow"/>
                <w:sz w:val="14"/>
                <w:szCs w:val="14"/>
              </w:rPr>
              <w:t>факт</w:t>
            </w:r>
          </w:p>
        </w:tc>
      </w:tr>
      <w:tr w:rsidR="0001644A" w:rsidRPr="00F44D02" w:rsidTr="00D30B60">
        <w:trPr>
          <w:trHeight w:val="367"/>
        </w:trPr>
        <w:tc>
          <w:tcPr>
            <w:tcW w:w="3652" w:type="dxa"/>
          </w:tcPr>
          <w:p w:rsidR="0001644A" w:rsidRPr="00F44D02" w:rsidRDefault="0001644A" w:rsidP="00F44D02">
            <w:pPr>
              <w:overflowPunct w:val="0"/>
              <w:autoSpaceDE w:val="0"/>
              <w:autoSpaceDN w:val="0"/>
              <w:adjustRightInd w:val="0"/>
              <w:jc w:val="both"/>
              <w:rPr>
                <w:rFonts w:ascii="Arial Narrow" w:hAnsi="Arial Narrow"/>
                <w:sz w:val="16"/>
                <w:szCs w:val="16"/>
              </w:rPr>
            </w:pPr>
            <w:r w:rsidRPr="00F44D02">
              <w:rPr>
                <w:rFonts w:ascii="Arial Narrow" w:hAnsi="Arial Narrow"/>
                <w:sz w:val="16"/>
                <w:szCs w:val="16"/>
              </w:rPr>
              <w:t>Ежемесячная социальная выплата</w:t>
            </w:r>
          </w:p>
        </w:tc>
        <w:tc>
          <w:tcPr>
            <w:tcW w:w="992"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2848</w:t>
            </w:r>
          </w:p>
        </w:tc>
        <w:tc>
          <w:tcPr>
            <w:tcW w:w="601"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2601</w:t>
            </w:r>
          </w:p>
        </w:tc>
        <w:tc>
          <w:tcPr>
            <w:tcW w:w="817"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91</w:t>
            </w:r>
          </w:p>
        </w:tc>
        <w:tc>
          <w:tcPr>
            <w:tcW w:w="709"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2265</w:t>
            </w:r>
          </w:p>
        </w:tc>
        <w:tc>
          <w:tcPr>
            <w:tcW w:w="6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2250</w:t>
            </w:r>
          </w:p>
        </w:tc>
        <w:tc>
          <w:tcPr>
            <w:tcW w:w="803"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99</w:t>
            </w:r>
          </w:p>
        </w:tc>
        <w:tc>
          <w:tcPr>
            <w:tcW w:w="7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-583</w:t>
            </w:r>
          </w:p>
        </w:tc>
        <w:tc>
          <w:tcPr>
            <w:tcW w:w="562" w:type="dxa"/>
          </w:tcPr>
          <w:p w:rsidR="0001644A" w:rsidRPr="00F44D02" w:rsidRDefault="0001644A" w:rsidP="00F44D02">
            <w:pPr>
              <w:overflowPunct w:val="0"/>
              <w:autoSpaceDE w:val="0"/>
              <w:autoSpaceDN w:val="0"/>
              <w:adjustRightInd w:val="0"/>
              <w:jc w:val="center"/>
              <w:rPr>
                <w:rFonts w:ascii="Arial Narrow" w:hAnsi="Arial Narrow"/>
                <w:sz w:val="16"/>
                <w:szCs w:val="16"/>
              </w:rPr>
            </w:pPr>
            <w:r>
              <w:rPr>
                <w:rFonts w:ascii="Arial Narrow" w:hAnsi="Arial Narrow"/>
                <w:sz w:val="16"/>
                <w:szCs w:val="16"/>
              </w:rPr>
              <w:t>-351</w:t>
            </w:r>
          </w:p>
        </w:tc>
      </w:tr>
      <w:tr w:rsidR="0001644A" w:rsidRPr="00F44D02" w:rsidTr="00D30B60">
        <w:trPr>
          <w:trHeight w:val="367"/>
        </w:trPr>
        <w:tc>
          <w:tcPr>
            <w:tcW w:w="3652" w:type="dxa"/>
          </w:tcPr>
          <w:p w:rsidR="0001644A" w:rsidRPr="00F44D02" w:rsidRDefault="0001644A" w:rsidP="00F44D02">
            <w:pPr>
              <w:overflowPunct w:val="0"/>
              <w:autoSpaceDE w:val="0"/>
              <w:autoSpaceDN w:val="0"/>
              <w:adjustRightInd w:val="0"/>
              <w:jc w:val="both"/>
              <w:rPr>
                <w:rFonts w:ascii="Arial Narrow" w:hAnsi="Arial Narrow"/>
                <w:sz w:val="16"/>
                <w:szCs w:val="16"/>
              </w:rPr>
            </w:pPr>
            <w:r w:rsidRPr="00F44D02">
              <w:rPr>
                <w:rFonts w:ascii="Arial Narrow" w:hAnsi="Arial Narrow"/>
                <w:sz w:val="16"/>
                <w:szCs w:val="16"/>
              </w:rPr>
              <w:t>Оплата медицинской помощи, оказываемой в виде хирургического лечения заболеваний глаз</w:t>
            </w:r>
          </w:p>
        </w:tc>
        <w:tc>
          <w:tcPr>
            <w:tcW w:w="992"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20</w:t>
            </w:r>
          </w:p>
        </w:tc>
        <w:tc>
          <w:tcPr>
            <w:tcW w:w="601"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10</w:t>
            </w:r>
          </w:p>
        </w:tc>
        <w:tc>
          <w:tcPr>
            <w:tcW w:w="817"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50</w:t>
            </w:r>
          </w:p>
        </w:tc>
        <w:tc>
          <w:tcPr>
            <w:tcW w:w="709"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23</w:t>
            </w:r>
          </w:p>
        </w:tc>
        <w:tc>
          <w:tcPr>
            <w:tcW w:w="6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2</w:t>
            </w:r>
          </w:p>
        </w:tc>
        <w:tc>
          <w:tcPr>
            <w:tcW w:w="803"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9</w:t>
            </w:r>
          </w:p>
        </w:tc>
        <w:tc>
          <w:tcPr>
            <w:tcW w:w="7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3</w:t>
            </w:r>
          </w:p>
        </w:tc>
        <w:tc>
          <w:tcPr>
            <w:tcW w:w="562" w:type="dxa"/>
          </w:tcPr>
          <w:p w:rsidR="0001644A" w:rsidRPr="00F44D02" w:rsidRDefault="0001644A" w:rsidP="0001644A">
            <w:pPr>
              <w:overflowPunct w:val="0"/>
              <w:autoSpaceDE w:val="0"/>
              <w:autoSpaceDN w:val="0"/>
              <w:adjustRightInd w:val="0"/>
              <w:jc w:val="center"/>
              <w:rPr>
                <w:rFonts w:ascii="Arial Narrow" w:hAnsi="Arial Narrow"/>
                <w:sz w:val="16"/>
                <w:szCs w:val="16"/>
              </w:rPr>
            </w:pPr>
            <w:r>
              <w:rPr>
                <w:rFonts w:ascii="Arial Narrow" w:hAnsi="Arial Narrow"/>
                <w:sz w:val="16"/>
                <w:szCs w:val="16"/>
              </w:rPr>
              <w:t>-8</w:t>
            </w:r>
          </w:p>
        </w:tc>
      </w:tr>
      <w:tr w:rsidR="0001644A" w:rsidRPr="00F44D02" w:rsidTr="00D30B60">
        <w:trPr>
          <w:trHeight w:val="367"/>
        </w:trPr>
        <w:tc>
          <w:tcPr>
            <w:tcW w:w="3652" w:type="dxa"/>
          </w:tcPr>
          <w:p w:rsidR="0001644A" w:rsidRPr="00F44D02" w:rsidRDefault="0001644A" w:rsidP="00F44D02">
            <w:pPr>
              <w:overflowPunct w:val="0"/>
              <w:autoSpaceDE w:val="0"/>
              <w:autoSpaceDN w:val="0"/>
              <w:adjustRightInd w:val="0"/>
              <w:jc w:val="both"/>
              <w:rPr>
                <w:rFonts w:ascii="Arial Narrow" w:hAnsi="Arial Narrow"/>
                <w:sz w:val="16"/>
                <w:szCs w:val="16"/>
              </w:rPr>
            </w:pPr>
            <w:r w:rsidRPr="00F44D02">
              <w:rPr>
                <w:rFonts w:ascii="Arial Narrow" w:hAnsi="Arial Narrow"/>
                <w:sz w:val="16"/>
                <w:szCs w:val="16"/>
              </w:rPr>
              <w:t>Изготовление и ремонт очков</w:t>
            </w:r>
          </w:p>
        </w:tc>
        <w:tc>
          <w:tcPr>
            <w:tcW w:w="992"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244</w:t>
            </w:r>
          </w:p>
        </w:tc>
        <w:tc>
          <w:tcPr>
            <w:tcW w:w="601" w:type="dxa"/>
          </w:tcPr>
          <w:p w:rsidR="0001644A" w:rsidRPr="00F44D02" w:rsidRDefault="0001644A" w:rsidP="002E1EAF">
            <w:pPr>
              <w:overflowPunct w:val="0"/>
              <w:autoSpaceDE w:val="0"/>
              <w:autoSpaceDN w:val="0"/>
              <w:adjustRightInd w:val="0"/>
              <w:jc w:val="center"/>
              <w:rPr>
                <w:rFonts w:ascii="Arial Narrow" w:hAnsi="Arial Narrow"/>
                <w:sz w:val="16"/>
                <w:szCs w:val="16"/>
              </w:rPr>
            </w:pPr>
            <w:r>
              <w:rPr>
                <w:rFonts w:ascii="Arial Narrow" w:hAnsi="Arial Narrow"/>
                <w:sz w:val="16"/>
                <w:szCs w:val="16"/>
              </w:rPr>
              <w:t>119</w:t>
            </w:r>
          </w:p>
        </w:tc>
        <w:tc>
          <w:tcPr>
            <w:tcW w:w="817"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58</w:t>
            </w:r>
          </w:p>
        </w:tc>
        <w:tc>
          <w:tcPr>
            <w:tcW w:w="709"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242</w:t>
            </w:r>
          </w:p>
        </w:tc>
        <w:tc>
          <w:tcPr>
            <w:tcW w:w="614" w:type="dxa"/>
          </w:tcPr>
          <w:p w:rsidR="0001644A" w:rsidRPr="00F44D02" w:rsidRDefault="0001644A" w:rsidP="00EE3074">
            <w:pPr>
              <w:overflowPunct w:val="0"/>
              <w:autoSpaceDE w:val="0"/>
              <w:autoSpaceDN w:val="0"/>
              <w:adjustRightInd w:val="0"/>
              <w:jc w:val="center"/>
              <w:rPr>
                <w:rFonts w:ascii="Arial Narrow" w:hAnsi="Arial Narrow"/>
                <w:sz w:val="16"/>
                <w:szCs w:val="16"/>
              </w:rPr>
            </w:pPr>
            <w:r>
              <w:rPr>
                <w:rFonts w:ascii="Arial Narrow" w:hAnsi="Arial Narrow"/>
                <w:sz w:val="16"/>
                <w:szCs w:val="16"/>
              </w:rPr>
              <w:t>60</w:t>
            </w:r>
          </w:p>
        </w:tc>
        <w:tc>
          <w:tcPr>
            <w:tcW w:w="803" w:type="dxa"/>
          </w:tcPr>
          <w:p w:rsidR="0001644A" w:rsidRPr="00F44D02" w:rsidRDefault="0001644A" w:rsidP="00EE3074">
            <w:pPr>
              <w:overflowPunct w:val="0"/>
              <w:autoSpaceDE w:val="0"/>
              <w:autoSpaceDN w:val="0"/>
              <w:adjustRightInd w:val="0"/>
              <w:jc w:val="center"/>
              <w:rPr>
                <w:rFonts w:ascii="Arial Narrow" w:hAnsi="Arial Narrow"/>
                <w:sz w:val="16"/>
                <w:szCs w:val="16"/>
              </w:rPr>
            </w:pPr>
            <w:r>
              <w:rPr>
                <w:rFonts w:ascii="Arial Narrow" w:hAnsi="Arial Narrow"/>
                <w:sz w:val="16"/>
                <w:szCs w:val="16"/>
              </w:rPr>
              <w:t>25</w:t>
            </w:r>
          </w:p>
        </w:tc>
        <w:tc>
          <w:tcPr>
            <w:tcW w:w="7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-2</w:t>
            </w:r>
          </w:p>
        </w:tc>
        <w:tc>
          <w:tcPr>
            <w:tcW w:w="562" w:type="dxa"/>
          </w:tcPr>
          <w:p w:rsidR="0001644A" w:rsidRPr="00F44D02" w:rsidRDefault="0001644A" w:rsidP="0001644A">
            <w:pPr>
              <w:overflowPunct w:val="0"/>
              <w:autoSpaceDE w:val="0"/>
              <w:autoSpaceDN w:val="0"/>
              <w:adjustRightInd w:val="0"/>
              <w:jc w:val="center"/>
              <w:rPr>
                <w:rFonts w:ascii="Arial Narrow" w:hAnsi="Arial Narrow"/>
                <w:sz w:val="16"/>
                <w:szCs w:val="16"/>
              </w:rPr>
            </w:pPr>
            <w:r>
              <w:rPr>
                <w:rFonts w:ascii="Arial Narrow" w:hAnsi="Arial Narrow"/>
                <w:sz w:val="16"/>
                <w:szCs w:val="16"/>
              </w:rPr>
              <w:t>-59</w:t>
            </w:r>
          </w:p>
        </w:tc>
      </w:tr>
      <w:tr w:rsidR="0001644A" w:rsidRPr="00F44D02" w:rsidTr="00D30B60">
        <w:trPr>
          <w:trHeight w:val="367"/>
        </w:trPr>
        <w:tc>
          <w:tcPr>
            <w:tcW w:w="3652" w:type="dxa"/>
          </w:tcPr>
          <w:p w:rsidR="0001644A" w:rsidRPr="00F44D02" w:rsidRDefault="0001644A" w:rsidP="00F44D02">
            <w:pPr>
              <w:overflowPunct w:val="0"/>
              <w:autoSpaceDE w:val="0"/>
              <w:autoSpaceDN w:val="0"/>
              <w:adjustRightInd w:val="0"/>
              <w:jc w:val="both"/>
              <w:rPr>
                <w:rFonts w:ascii="Arial Narrow" w:hAnsi="Arial Narrow"/>
                <w:sz w:val="16"/>
                <w:szCs w:val="16"/>
              </w:rPr>
            </w:pPr>
            <w:r w:rsidRPr="00F44D02">
              <w:rPr>
                <w:rFonts w:ascii="Arial Narrow" w:hAnsi="Arial Narrow"/>
                <w:sz w:val="16"/>
                <w:szCs w:val="16"/>
              </w:rPr>
              <w:t>Бесплатная подписка на газету «Губернские ведомости»</w:t>
            </w:r>
          </w:p>
        </w:tc>
        <w:tc>
          <w:tcPr>
            <w:tcW w:w="992"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744</w:t>
            </w:r>
          </w:p>
        </w:tc>
        <w:tc>
          <w:tcPr>
            <w:tcW w:w="601"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546</w:t>
            </w:r>
          </w:p>
        </w:tc>
        <w:tc>
          <w:tcPr>
            <w:tcW w:w="817"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73</w:t>
            </w:r>
          </w:p>
        </w:tc>
        <w:tc>
          <w:tcPr>
            <w:tcW w:w="709"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2286</w:t>
            </w:r>
          </w:p>
        </w:tc>
        <w:tc>
          <w:tcPr>
            <w:tcW w:w="6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2359</w:t>
            </w:r>
          </w:p>
        </w:tc>
        <w:tc>
          <w:tcPr>
            <w:tcW w:w="803"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103</w:t>
            </w:r>
          </w:p>
        </w:tc>
        <w:tc>
          <w:tcPr>
            <w:tcW w:w="7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1542</w:t>
            </w:r>
          </w:p>
        </w:tc>
        <w:tc>
          <w:tcPr>
            <w:tcW w:w="562" w:type="dxa"/>
          </w:tcPr>
          <w:p w:rsidR="0001644A" w:rsidRPr="00F44D02" w:rsidRDefault="0001644A" w:rsidP="00F44D02">
            <w:pPr>
              <w:overflowPunct w:val="0"/>
              <w:autoSpaceDE w:val="0"/>
              <w:autoSpaceDN w:val="0"/>
              <w:adjustRightInd w:val="0"/>
              <w:jc w:val="center"/>
              <w:rPr>
                <w:rFonts w:ascii="Arial Narrow" w:hAnsi="Arial Narrow"/>
                <w:sz w:val="16"/>
                <w:szCs w:val="16"/>
              </w:rPr>
            </w:pPr>
            <w:r>
              <w:rPr>
                <w:rFonts w:ascii="Arial Narrow" w:hAnsi="Arial Narrow"/>
                <w:sz w:val="16"/>
                <w:szCs w:val="16"/>
              </w:rPr>
              <w:t>1813</w:t>
            </w:r>
          </w:p>
        </w:tc>
      </w:tr>
      <w:tr w:rsidR="0001644A" w:rsidRPr="00F44D02" w:rsidTr="00D30B60">
        <w:trPr>
          <w:trHeight w:val="367"/>
        </w:trPr>
        <w:tc>
          <w:tcPr>
            <w:tcW w:w="3652" w:type="dxa"/>
          </w:tcPr>
          <w:p w:rsidR="0001644A" w:rsidRPr="00F44D02" w:rsidRDefault="0001644A" w:rsidP="00F44D02">
            <w:pPr>
              <w:overflowPunct w:val="0"/>
              <w:autoSpaceDE w:val="0"/>
              <w:autoSpaceDN w:val="0"/>
              <w:adjustRightInd w:val="0"/>
              <w:jc w:val="both"/>
              <w:rPr>
                <w:rFonts w:ascii="Arial Narrow" w:hAnsi="Arial Narrow"/>
                <w:sz w:val="16"/>
                <w:szCs w:val="16"/>
              </w:rPr>
            </w:pPr>
            <w:r w:rsidRPr="00F44D02">
              <w:rPr>
                <w:rFonts w:ascii="Arial Narrow" w:hAnsi="Arial Narrow"/>
                <w:sz w:val="16"/>
                <w:szCs w:val="16"/>
              </w:rPr>
              <w:t>Санаторно-курортные путевки</w:t>
            </w:r>
          </w:p>
        </w:tc>
        <w:tc>
          <w:tcPr>
            <w:tcW w:w="992"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56</w:t>
            </w:r>
          </w:p>
        </w:tc>
        <w:tc>
          <w:tcPr>
            <w:tcW w:w="601"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53</w:t>
            </w:r>
          </w:p>
        </w:tc>
        <w:tc>
          <w:tcPr>
            <w:tcW w:w="817"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95</w:t>
            </w:r>
          </w:p>
        </w:tc>
        <w:tc>
          <w:tcPr>
            <w:tcW w:w="709"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56</w:t>
            </w:r>
          </w:p>
        </w:tc>
        <w:tc>
          <w:tcPr>
            <w:tcW w:w="6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49</w:t>
            </w:r>
          </w:p>
        </w:tc>
        <w:tc>
          <w:tcPr>
            <w:tcW w:w="803"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88</w:t>
            </w:r>
          </w:p>
        </w:tc>
        <w:tc>
          <w:tcPr>
            <w:tcW w:w="7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0</w:t>
            </w:r>
          </w:p>
        </w:tc>
        <w:tc>
          <w:tcPr>
            <w:tcW w:w="562" w:type="dxa"/>
          </w:tcPr>
          <w:p w:rsidR="0001644A" w:rsidRPr="00F44D02" w:rsidRDefault="0001644A" w:rsidP="0001644A">
            <w:pPr>
              <w:overflowPunct w:val="0"/>
              <w:autoSpaceDE w:val="0"/>
              <w:autoSpaceDN w:val="0"/>
              <w:adjustRightInd w:val="0"/>
              <w:jc w:val="center"/>
              <w:rPr>
                <w:rFonts w:ascii="Arial Narrow" w:hAnsi="Arial Narrow"/>
                <w:sz w:val="16"/>
                <w:szCs w:val="16"/>
              </w:rPr>
            </w:pPr>
            <w:r>
              <w:rPr>
                <w:rFonts w:ascii="Arial Narrow" w:hAnsi="Arial Narrow"/>
                <w:sz w:val="16"/>
                <w:szCs w:val="16"/>
              </w:rPr>
              <w:t>-4</w:t>
            </w:r>
          </w:p>
        </w:tc>
      </w:tr>
      <w:tr w:rsidR="0001644A" w:rsidRPr="00F44D02" w:rsidTr="00D30B60">
        <w:trPr>
          <w:trHeight w:val="367"/>
        </w:trPr>
        <w:tc>
          <w:tcPr>
            <w:tcW w:w="3652" w:type="dxa"/>
          </w:tcPr>
          <w:p w:rsidR="0001644A" w:rsidRPr="00F44D02" w:rsidRDefault="0001644A" w:rsidP="00F44D02">
            <w:pPr>
              <w:overflowPunct w:val="0"/>
              <w:autoSpaceDE w:val="0"/>
              <w:autoSpaceDN w:val="0"/>
              <w:adjustRightInd w:val="0"/>
              <w:jc w:val="both"/>
              <w:rPr>
                <w:rFonts w:ascii="Arial Narrow" w:hAnsi="Arial Narrow"/>
                <w:sz w:val="16"/>
                <w:szCs w:val="16"/>
              </w:rPr>
            </w:pPr>
            <w:r w:rsidRPr="00F44D02">
              <w:rPr>
                <w:rFonts w:ascii="Arial Narrow" w:hAnsi="Arial Narrow"/>
                <w:sz w:val="16"/>
                <w:szCs w:val="16"/>
              </w:rPr>
              <w:t>Дополнительная ежемесячная денежная выплата на оплату жилого помещения и коммунальных услуг</w:t>
            </w:r>
          </w:p>
        </w:tc>
        <w:tc>
          <w:tcPr>
            <w:tcW w:w="992"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2799</w:t>
            </w:r>
          </w:p>
        </w:tc>
        <w:tc>
          <w:tcPr>
            <w:tcW w:w="601"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2205</w:t>
            </w:r>
          </w:p>
        </w:tc>
        <w:tc>
          <w:tcPr>
            <w:tcW w:w="817"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79</w:t>
            </w:r>
          </w:p>
        </w:tc>
        <w:tc>
          <w:tcPr>
            <w:tcW w:w="709"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2258</w:t>
            </w:r>
          </w:p>
        </w:tc>
        <w:tc>
          <w:tcPr>
            <w:tcW w:w="6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2178</w:t>
            </w:r>
          </w:p>
        </w:tc>
        <w:tc>
          <w:tcPr>
            <w:tcW w:w="803"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96</w:t>
            </w:r>
          </w:p>
        </w:tc>
        <w:tc>
          <w:tcPr>
            <w:tcW w:w="7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-541</w:t>
            </w:r>
          </w:p>
        </w:tc>
        <w:tc>
          <w:tcPr>
            <w:tcW w:w="562" w:type="dxa"/>
          </w:tcPr>
          <w:p w:rsidR="0001644A" w:rsidRPr="00F44D02" w:rsidRDefault="0001644A" w:rsidP="00F44D02">
            <w:pPr>
              <w:overflowPunct w:val="0"/>
              <w:autoSpaceDE w:val="0"/>
              <w:autoSpaceDN w:val="0"/>
              <w:adjustRightInd w:val="0"/>
              <w:jc w:val="center"/>
              <w:rPr>
                <w:rFonts w:ascii="Arial Narrow" w:hAnsi="Arial Narrow"/>
                <w:sz w:val="16"/>
                <w:szCs w:val="16"/>
              </w:rPr>
            </w:pPr>
            <w:r>
              <w:rPr>
                <w:rFonts w:ascii="Arial Narrow" w:hAnsi="Arial Narrow"/>
                <w:sz w:val="16"/>
                <w:szCs w:val="16"/>
              </w:rPr>
              <w:t>-27</w:t>
            </w:r>
          </w:p>
        </w:tc>
      </w:tr>
      <w:tr w:rsidR="0001644A" w:rsidRPr="00F44D02" w:rsidTr="00D30B60">
        <w:tc>
          <w:tcPr>
            <w:tcW w:w="3652" w:type="dxa"/>
          </w:tcPr>
          <w:p w:rsidR="0001644A" w:rsidRPr="00F44D02" w:rsidRDefault="0001644A" w:rsidP="00F44D02">
            <w:pPr>
              <w:overflowPunct w:val="0"/>
              <w:autoSpaceDE w:val="0"/>
              <w:autoSpaceDN w:val="0"/>
              <w:adjustRightInd w:val="0"/>
              <w:jc w:val="both"/>
              <w:rPr>
                <w:rFonts w:ascii="Arial Narrow" w:hAnsi="Arial Narrow"/>
                <w:sz w:val="16"/>
                <w:szCs w:val="16"/>
              </w:rPr>
            </w:pPr>
            <w:r w:rsidRPr="00F44D02">
              <w:rPr>
                <w:rFonts w:ascii="Arial Narrow" w:hAnsi="Arial Narrow"/>
                <w:sz w:val="16"/>
                <w:szCs w:val="16"/>
              </w:rPr>
              <w:t>Ежемесячная денежная выплата на оплату жилого помещения и коммунальных услуг</w:t>
            </w:r>
          </w:p>
        </w:tc>
        <w:tc>
          <w:tcPr>
            <w:tcW w:w="992"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42670</w:t>
            </w:r>
          </w:p>
        </w:tc>
        <w:tc>
          <w:tcPr>
            <w:tcW w:w="601"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40756</w:t>
            </w:r>
          </w:p>
        </w:tc>
        <w:tc>
          <w:tcPr>
            <w:tcW w:w="817"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96</w:t>
            </w:r>
          </w:p>
        </w:tc>
        <w:tc>
          <w:tcPr>
            <w:tcW w:w="709"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42547</w:t>
            </w:r>
          </w:p>
        </w:tc>
        <w:tc>
          <w:tcPr>
            <w:tcW w:w="6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Pr>
                <w:rFonts w:ascii="Arial Narrow" w:hAnsi="Arial Narrow"/>
                <w:sz w:val="16"/>
                <w:szCs w:val="16"/>
              </w:rPr>
              <w:t>41077</w:t>
            </w:r>
          </w:p>
        </w:tc>
        <w:tc>
          <w:tcPr>
            <w:tcW w:w="803"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97</w:t>
            </w:r>
          </w:p>
        </w:tc>
        <w:tc>
          <w:tcPr>
            <w:tcW w:w="7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-123</w:t>
            </w:r>
          </w:p>
        </w:tc>
        <w:tc>
          <w:tcPr>
            <w:tcW w:w="562" w:type="dxa"/>
          </w:tcPr>
          <w:p w:rsidR="0001644A" w:rsidRPr="00F44D02" w:rsidRDefault="0001644A" w:rsidP="00F44D02">
            <w:pPr>
              <w:overflowPunct w:val="0"/>
              <w:autoSpaceDE w:val="0"/>
              <w:autoSpaceDN w:val="0"/>
              <w:adjustRightInd w:val="0"/>
              <w:jc w:val="center"/>
              <w:rPr>
                <w:rFonts w:ascii="Arial Narrow" w:hAnsi="Arial Narrow"/>
                <w:sz w:val="16"/>
                <w:szCs w:val="16"/>
              </w:rPr>
            </w:pPr>
            <w:r>
              <w:rPr>
                <w:rFonts w:ascii="Arial Narrow" w:hAnsi="Arial Narrow"/>
                <w:sz w:val="16"/>
                <w:szCs w:val="16"/>
              </w:rPr>
              <w:t>318</w:t>
            </w:r>
          </w:p>
        </w:tc>
      </w:tr>
      <w:tr w:rsidR="0001644A" w:rsidRPr="00F44D02" w:rsidTr="00D30B60">
        <w:tc>
          <w:tcPr>
            <w:tcW w:w="3652" w:type="dxa"/>
          </w:tcPr>
          <w:p w:rsidR="0001644A" w:rsidRPr="00F44D02" w:rsidRDefault="0001644A" w:rsidP="00F44D02">
            <w:pPr>
              <w:overflowPunct w:val="0"/>
              <w:autoSpaceDE w:val="0"/>
              <w:autoSpaceDN w:val="0"/>
              <w:adjustRightInd w:val="0"/>
              <w:jc w:val="both"/>
              <w:rPr>
                <w:rFonts w:ascii="Arial Narrow" w:hAnsi="Arial Narrow"/>
                <w:sz w:val="16"/>
                <w:szCs w:val="16"/>
              </w:rPr>
            </w:pPr>
            <w:r w:rsidRPr="00F44D02">
              <w:rPr>
                <w:rFonts w:ascii="Arial Narrow" w:hAnsi="Arial Narrow"/>
                <w:sz w:val="16"/>
                <w:szCs w:val="16"/>
              </w:rPr>
              <w:t>Денежная выплата участникам ВОВ, награжденным памятной медалью Сахалинской области «В честь 60-летия освобождения Южного Сахалина и Курильских островов от японских милитаристов»</w:t>
            </w:r>
          </w:p>
        </w:tc>
        <w:tc>
          <w:tcPr>
            <w:tcW w:w="992"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110</w:t>
            </w:r>
          </w:p>
        </w:tc>
        <w:tc>
          <w:tcPr>
            <w:tcW w:w="601"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73</w:t>
            </w:r>
          </w:p>
        </w:tc>
        <w:tc>
          <w:tcPr>
            <w:tcW w:w="817"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66</w:t>
            </w:r>
          </w:p>
        </w:tc>
        <w:tc>
          <w:tcPr>
            <w:tcW w:w="709"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74</w:t>
            </w:r>
          </w:p>
        </w:tc>
        <w:tc>
          <w:tcPr>
            <w:tcW w:w="614" w:type="dxa"/>
          </w:tcPr>
          <w:p w:rsidR="0001644A" w:rsidRPr="00F44D02" w:rsidRDefault="0001644A" w:rsidP="00BC1A8E">
            <w:pPr>
              <w:overflowPunct w:val="0"/>
              <w:autoSpaceDE w:val="0"/>
              <w:autoSpaceDN w:val="0"/>
              <w:adjustRightInd w:val="0"/>
              <w:jc w:val="center"/>
              <w:rPr>
                <w:rFonts w:ascii="Arial Narrow" w:hAnsi="Arial Narrow"/>
                <w:sz w:val="16"/>
                <w:szCs w:val="16"/>
              </w:rPr>
            </w:pPr>
            <w:r>
              <w:rPr>
                <w:rFonts w:ascii="Arial Narrow" w:hAnsi="Arial Narrow"/>
                <w:sz w:val="16"/>
                <w:szCs w:val="16"/>
              </w:rPr>
              <w:t>0</w:t>
            </w:r>
          </w:p>
        </w:tc>
        <w:tc>
          <w:tcPr>
            <w:tcW w:w="803"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0</w:t>
            </w:r>
          </w:p>
        </w:tc>
        <w:tc>
          <w:tcPr>
            <w:tcW w:w="7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-36</w:t>
            </w:r>
          </w:p>
        </w:tc>
        <w:tc>
          <w:tcPr>
            <w:tcW w:w="562" w:type="dxa"/>
          </w:tcPr>
          <w:p w:rsidR="0001644A" w:rsidRPr="00F44D02" w:rsidRDefault="0001644A" w:rsidP="0001644A">
            <w:pPr>
              <w:overflowPunct w:val="0"/>
              <w:autoSpaceDE w:val="0"/>
              <w:autoSpaceDN w:val="0"/>
              <w:adjustRightInd w:val="0"/>
              <w:jc w:val="center"/>
              <w:rPr>
                <w:rFonts w:ascii="Arial Narrow" w:hAnsi="Arial Narrow"/>
                <w:sz w:val="16"/>
                <w:szCs w:val="16"/>
              </w:rPr>
            </w:pPr>
          </w:p>
        </w:tc>
      </w:tr>
      <w:tr w:rsidR="0001644A" w:rsidRPr="00F44D02" w:rsidTr="00D30B60">
        <w:trPr>
          <w:trHeight w:val="367"/>
        </w:trPr>
        <w:tc>
          <w:tcPr>
            <w:tcW w:w="3652" w:type="dxa"/>
          </w:tcPr>
          <w:p w:rsidR="0001644A" w:rsidRPr="00F44D02" w:rsidRDefault="0001644A" w:rsidP="00F44D02">
            <w:pPr>
              <w:overflowPunct w:val="0"/>
              <w:autoSpaceDE w:val="0"/>
              <w:autoSpaceDN w:val="0"/>
              <w:adjustRightInd w:val="0"/>
              <w:jc w:val="both"/>
              <w:rPr>
                <w:rFonts w:ascii="Arial Narrow" w:hAnsi="Arial Narrow"/>
                <w:sz w:val="16"/>
                <w:szCs w:val="16"/>
              </w:rPr>
            </w:pPr>
            <w:r w:rsidRPr="00F44D02">
              <w:rPr>
                <w:rFonts w:ascii="Arial Narrow" w:hAnsi="Arial Narrow"/>
                <w:sz w:val="16"/>
                <w:szCs w:val="16"/>
              </w:rPr>
              <w:t xml:space="preserve">Ежегодная денежная выплата ко Дню Победы советского народа в Великой Отечественной войне 1941-1945 годов </w:t>
            </w:r>
          </w:p>
        </w:tc>
        <w:tc>
          <w:tcPr>
            <w:tcW w:w="992"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х</w:t>
            </w:r>
          </w:p>
        </w:tc>
        <w:tc>
          <w:tcPr>
            <w:tcW w:w="601"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х</w:t>
            </w:r>
          </w:p>
        </w:tc>
        <w:tc>
          <w:tcPr>
            <w:tcW w:w="817"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х</w:t>
            </w:r>
          </w:p>
        </w:tc>
        <w:tc>
          <w:tcPr>
            <w:tcW w:w="709"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2270</w:t>
            </w:r>
          </w:p>
        </w:tc>
        <w:tc>
          <w:tcPr>
            <w:tcW w:w="6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2124</w:t>
            </w:r>
          </w:p>
        </w:tc>
        <w:tc>
          <w:tcPr>
            <w:tcW w:w="803"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94</w:t>
            </w:r>
          </w:p>
        </w:tc>
        <w:tc>
          <w:tcPr>
            <w:tcW w:w="7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х</w:t>
            </w:r>
          </w:p>
        </w:tc>
        <w:tc>
          <w:tcPr>
            <w:tcW w:w="562" w:type="dxa"/>
          </w:tcPr>
          <w:p w:rsidR="0001644A" w:rsidRPr="00F44D02" w:rsidRDefault="0001644A" w:rsidP="0001644A">
            <w:pPr>
              <w:overflowPunct w:val="0"/>
              <w:autoSpaceDE w:val="0"/>
              <w:autoSpaceDN w:val="0"/>
              <w:adjustRightInd w:val="0"/>
              <w:jc w:val="center"/>
              <w:rPr>
                <w:rFonts w:ascii="Arial Narrow" w:hAnsi="Arial Narrow"/>
                <w:sz w:val="16"/>
                <w:szCs w:val="16"/>
              </w:rPr>
            </w:pPr>
          </w:p>
        </w:tc>
      </w:tr>
      <w:tr w:rsidR="0001644A" w:rsidRPr="00F44D02" w:rsidTr="00D30B60">
        <w:trPr>
          <w:trHeight w:val="367"/>
        </w:trPr>
        <w:tc>
          <w:tcPr>
            <w:tcW w:w="3652" w:type="dxa"/>
          </w:tcPr>
          <w:p w:rsidR="0001644A" w:rsidRPr="00F44D02" w:rsidRDefault="0001644A" w:rsidP="00F44D02">
            <w:pPr>
              <w:overflowPunct w:val="0"/>
              <w:autoSpaceDE w:val="0"/>
              <w:autoSpaceDN w:val="0"/>
              <w:adjustRightInd w:val="0"/>
              <w:jc w:val="both"/>
              <w:rPr>
                <w:rFonts w:ascii="Arial Narrow" w:hAnsi="Arial Narrow"/>
                <w:sz w:val="16"/>
                <w:szCs w:val="16"/>
              </w:rPr>
            </w:pPr>
            <w:r w:rsidRPr="00F44D02">
              <w:rPr>
                <w:rFonts w:ascii="Arial Narrow" w:hAnsi="Arial Narrow"/>
                <w:sz w:val="16"/>
                <w:szCs w:val="16"/>
              </w:rPr>
              <w:t>Бесплатный капитальный ремонт жилых помещений</w:t>
            </w:r>
          </w:p>
        </w:tc>
        <w:tc>
          <w:tcPr>
            <w:tcW w:w="992"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х</w:t>
            </w:r>
          </w:p>
        </w:tc>
        <w:tc>
          <w:tcPr>
            <w:tcW w:w="601"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х</w:t>
            </w:r>
          </w:p>
        </w:tc>
        <w:tc>
          <w:tcPr>
            <w:tcW w:w="817"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х</w:t>
            </w:r>
          </w:p>
        </w:tc>
        <w:tc>
          <w:tcPr>
            <w:tcW w:w="709"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х</w:t>
            </w:r>
          </w:p>
        </w:tc>
        <w:tc>
          <w:tcPr>
            <w:tcW w:w="6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х</w:t>
            </w:r>
          </w:p>
        </w:tc>
        <w:tc>
          <w:tcPr>
            <w:tcW w:w="803" w:type="dxa"/>
          </w:tcPr>
          <w:p w:rsidR="0001644A" w:rsidRPr="00F44D02" w:rsidRDefault="0001644A" w:rsidP="005D0D08">
            <w:pPr>
              <w:overflowPunct w:val="0"/>
              <w:autoSpaceDE w:val="0"/>
              <w:autoSpaceDN w:val="0"/>
              <w:adjustRightInd w:val="0"/>
              <w:jc w:val="center"/>
              <w:rPr>
                <w:rFonts w:ascii="Arial Narrow" w:hAnsi="Arial Narrow"/>
                <w:sz w:val="16"/>
                <w:szCs w:val="16"/>
              </w:rPr>
            </w:pPr>
            <w:r>
              <w:rPr>
                <w:rFonts w:ascii="Arial Narrow" w:hAnsi="Arial Narrow"/>
                <w:sz w:val="16"/>
                <w:szCs w:val="16"/>
              </w:rPr>
              <w:t>х</w:t>
            </w:r>
          </w:p>
        </w:tc>
        <w:tc>
          <w:tcPr>
            <w:tcW w:w="7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х</w:t>
            </w:r>
          </w:p>
        </w:tc>
        <w:tc>
          <w:tcPr>
            <w:tcW w:w="562" w:type="dxa"/>
          </w:tcPr>
          <w:p w:rsidR="0001644A" w:rsidRPr="00F44D02" w:rsidRDefault="0001644A" w:rsidP="0001644A">
            <w:pPr>
              <w:overflowPunct w:val="0"/>
              <w:autoSpaceDE w:val="0"/>
              <w:autoSpaceDN w:val="0"/>
              <w:adjustRightInd w:val="0"/>
              <w:jc w:val="center"/>
              <w:rPr>
                <w:rFonts w:ascii="Arial Narrow" w:hAnsi="Arial Narrow"/>
                <w:sz w:val="16"/>
                <w:szCs w:val="16"/>
              </w:rPr>
            </w:pPr>
          </w:p>
        </w:tc>
      </w:tr>
      <w:tr w:rsidR="0001644A" w:rsidRPr="00F44D02" w:rsidTr="00D30B60">
        <w:trPr>
          <w:trHeight w:val="367"/>
        </w:trPr>
        <w:tc>
          <w:tcPr>
            <w:tcW w:w="3652" w:type="dxa"/>
          </w:tcPr>
          <w:p w:rsidR="0001644A" w:rsidRPr="00F44D02" w:rsidRDefault="0001644A" w:rsidP="00F44D02">
            <w:pPr>
              <w:overflowPunct w:val="0"/>
              <w:autoSpaceDE w:val="0"/>
              <w:autoSpaceDN w:val="0"/>
              <w:adjustRightInd w:val="0"/>
              <w:jc w:val="both"/>
              <w:rPr>
                <w:rFonts w:ascii="Arial Narrow" w:hAnsi="Arial Narrow"/>
                <w:sz w:val="16"/>
                <w:szCs w:val="16"/>
              </w:rPr>
            </w:pPr>
            <w:r w:rsidRPr="00F44D02">
              <w:rPr>
                <w:rFonts w:ascii="Arial Narrow" w:hAnsi="Arial Narrow"/>
                <w:sz w:val="16"/>
                <w:szCs w:val="16"/>
              </w:rPr>
              <w:t>Ежемесячная денежная выплата</w:t>
            </w:r>
          </w:p>
        </w:tc>
        <w:tc>
          <w:tcPr>
            <w:tcW w:w="992"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59882</w:t>
            </w:r>
          </w:p>
        </w:tc>
        <w:tc>
          <w:tcPr>
            <w:tcW w:w="601"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60860</w:t>
            </w:r>
          </w:p>
        </w:tc>
        <w:tc>
          <w:tcPr>
            <w:tcW w:w="817"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102</w:t>
            </w:r>
          </w:p>
        </w:tc>
        <w:tc>
          <w:tcPr>
            <w:tcW w:w="709"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60064</w:t>
            </w:r>
          </w:p>
        </w:tc>
        <w:tc>
          <w:tcPr>
            <w:tcW w:w="6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61173</w:t>
            </w:r>
          </w:p>
        </w:tc>
        <w:tc>
          <w:tcPr>
            <w:tcW w:w="803"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102</w:t>
            </w:r>
          </w:p>
        </w:tc>
        <w:tc>
          <w:tcPr>
            <w:tcW w:w="7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182</w:t>
            </w:r>
          </w:p>
        </w:tc>
        <w:tc>
          <w:tcPr>
            <w:tcW w:w="562" w:type="dxa"/>
          </w:tcPr>
          <w:p w:rsidR="0001644A" w:rsidRPr="00F44D02" w:rsidRDefault="0001644A" w:rsidP="0001644A">
            <w:pPr>
              <w:overflowPunct w:val="0"/>
              <w:autoSpaceDE w:val="0"/>
              <w:autoSpaceDN w:val="0"/>
              <w:adjustRightInd w:val="0"/>
              <w:jc w:val="center"/>
              <w:rPr>
                <w:rFonts w:ascii="Arial Narrow" w:hAnsi="Arial Narrow"/>
                <w:sz w:val="16"/>
                <w:szCs w:val="16"/>
              </w:rPr>
            </w:pPr>
          </w:p>
        </w:tc>
      </w:tr>
      <w:tr w:rsidR="0001644A" w:rsidRPr="00F44D02" w:rsidTr="00D30B60">
        <w:tc>
          <w:tcPr>
            <w:tcW w:w="3652" w:type="dxa"/>
          </w:tcPr>
          <w:p w:rsidR="0001644A" w:rsidRPr="00F44D02" w:rsidRDefault="0001644A" w:rsidP="00F44D02">
            <w:pPr>
              <w:overflowPunct w:val="0"/>
              <w:autoSpaceDE w:val="0"/>
              <w:autoSpaceDN w:val="0"/>
              <w:adjustRightInd w:val="0"/>
              <w:jc w:val="both"/>
              <w:rPr>
                <w:rFonts w:ascii="Arial Narrow" w:hAnsi="Arial Narrow"/>
                <w:sz w:val="16"/>
                <w:szCs w:val="16"/>
              </w:rPr>
            </w:pPr>
            <w:r w:rsidRPr="00F44D02">
              <w:rPr>
                <w:rFonts w:ascii="Arial Narrow" w:hAnsi="Arial Narrow"/>
                <w:sz w:val="16"/>
                <w:szCs w:val="16"/>
              </w:rPr>
              <w:t>Единовременная социальная выплата на ремонт жилья ветеранам в соответствии с Постановлением № 318 (не является программным мероприятием)</w:t>
            </w:r>
          </w:p>
        </w:tc>
        <w:tc>
          <w:tcPr>
            <w:tcW w:w="992"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1129</w:t>
            </w:r>
          </w:p>
        </w:tc>
        <w:tc>
          <w:tcPr>
            <w:tcW w:w="601"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1129</w:t>
            </w:r>
          </w:p>
        </w:tc>
        <w:tc>
          <w:tcPr>
            <w:tcW w:w="817"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100</w:t>
            </w:r>
          </w:p>
        </w:tc>
        <w:tc>
          <w:tcPr>
            <w:tcW w:w="709"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1049</w:t>
            </w:r>
          </w:p>
        </w:tc>
        <w:tc>
          <w:tcPr>
            <w:tcW w:w="6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990</w:t>
            </w:r>
          </w:p>
        </w:tc>
        <w:tc>
          <w:tcPr>
            <w:tcW w:w="803" w:type="dxa"/>
          </w:tcPr>
          <w:p w:rsidR="0001644A" w:rsidRPr="00F44D02" w:rsidRDefault="0001644A" w:rsidP="00E07C17">
            <w:pPr>
              <w:overflowPunct w:val="0"/>
              <w:autoSpaceDE w:val="0"/>
              <w:autoSpaceDN w:val="0"/>
              <w:adjustRightInd w:val="0"/>
              <w:jc w:val="center"/>
              <w:rPr>
                <w:rFonts w:ascii="Arial Narrow" w:hAnsi="Arial Narrow"/>
                <w:sz w:val="16"/>
                <w:szCs w:val="16"/>
              </w:rPr>
            </w:pPr>
            <w:r>
              <w:rPr>
                <w:rFonts w:ascii="Arial Narrow" w:hAnsi="Arial Narrow"/>
                <w:sz w:val="16"/>
                <w:szCs w:val="16"/>
              </w:rPr>
              <w:t>94</w:t>
            </w:r>
          </w:p>
        </w:tc>
        <w:tc>
          <w:tcPr>
            <w:tcW w:w="714" w:type="dxa"/>
          </w:tcPr>
          <w:p w:rsidR="0001644A" w:rsidRPr="00F44D02" w:rsidRDefault="0001644A" w:rsidP="00F44D02">
            <w:pPr>
              <w:overflowPunct w:val="0"/>
              <w:autoSpaceDE w:val="0"/>
              <w:autoSpaceDN w:val="0"/>
              <w:adjustRightInd w:val="0"/>
              <w:jc w:val="center"/>
              <w:rPr>
                <w:rFonts w:ascii="Arial Narrow" w:hAnsi="Arial Narrow"/>
                <w:sz w:val="16"/>
                <w:szCs w:val="16"/>
              </w:rPr>
            </w:pPr>
            <w:r w:rsidRPr="00F44D02">
              <w:rPr>
                <w:rFonts w:ascii="Arial Narrow" w:hAnsi="Arial Narrow"/>
                <w:sz w:val="16"/>
                <w:szCs w:val="16"/>
              </w:rPr>
              <w:t>-80</w:t>
            </w:r>
          </w:p>
        </w:tc>
        <w:tc>
          <w:tcPr>
            <w:tcW w:w="562" w:type="dxa"/>
          </w:tcPr>
          <w:p w:rsidR="0001644A" w:rsidRPr="00F44D02" w:rsidRDefault="0001644A" w:rsidP="0001644A">
            <w:pPr>
              <w:overflowPunct w:val="0"/>
              <w:autoSpaceDE w:val="0"/>
              <w:autoSpaceDN w:val="0"/>
              <w:adjustRightInd w:val="0"/>
              <w:jc w:val="center"/>
              <w:rPr>
                <w:rFonts w:ascii="Arial Narrow" w:hAnsi="Arial Narrow"/>
                <w:sz w:val="16"/>
                <w:szCs w:val="16"/>
              </w:rPr>
            </w:pPr>
          </w:p>
        </w:tc>
      </w:tr>
    </w:tbl>
    <w:p w:rsidR="00FB5DB6" w:rsidRPr="008D7503" w:rsidRDefault="00F44D02" w:rsidP="00F44D02">
      <w:pPr>
        <w:overflowPunct w:val="0"/>
        <w:autoSpaceDE w:val="0"/>
        <w:autoSpaceDN w:val="0"/>
        <w:adjustRightInd w:val="0"/>
        <w:spacing w:before="120"/>
        <w:ind w:firstLine="567"/>
        <w:jc w:val="both"/>
        <w:rPr>
          <w:sz w:val="26"/>
          <w:szCs w:val="26"/>
        </w:rPr>
      </w:pPr>
      <w:r w:rsidRPr="008D7503">
        <w:rPr>
          <w:sz w:val="26"/>
          <w:szCs w:val="26"/>
        </w:rPr>
        <w:t xml:space="preserve">Из таблицы видно, что количество получающих меры социальной поддержки в основном уменьшается, как правило, это касается тех мер, где категория получателей </w:t>
      </w:r>
      <w:r w:rsidR="00BC1A8E" w:rsidRPr="008D7503">
        <w:rPr>
          <w:sz w:val="26"/>
          <w:szCs w:val="26"/>
        </w:rPr>
        <w:t xml:space="preserve">приходится на </w:t>
      </w:r>
      <w:r w:rsidRPr="008D7503">
        <w:rPr>
          <w:sz w:val="26"/>
          <w:szCs w:val="26"/>
        </w:rPr>
        <w:t xml:space="preserve"> УВОВ, УТФ и Узник</w:t>
      </w:r>
      <w:r w:rsidR="00BC1A8E" w:rsidRPr="008D7503">
        <w:rPr>
          <w:sz w:val="26"/>
          <w:szCs w:val="26"/>
        </w:rPr>
        <w:t>ов</w:t>
      </w:r>
      <w:r w:rsidRPr="008D7503">
        <w:rPr>
          <w:sz w:val="26"/>
          <w:szCs w:val="26"/>
        </w:rPr>
        <w:t xml:space="preserve">. </w:t>
      </w:r>
    </w:p>
    <w:p w:rsidR="00EE3074" w:rsidRPr="008D7503" w:rsidRDefault="00FB5DB6" w:rsidP="00BF54A8">
      <w:pPr>
        <w:pStyle w:val="12"/>
        <w:spacing w:before="60"/>
        <w:ind w:firstLine="567"/>
        <w:jc w:val="both"/>
        <w:rPr>
          <w:sz w:val="26"/>
          <w:szCs w:val="26"/>
        </w:rPr>
      </w:pPr>
      <w:r w:rsidRPr="008D7503">
        <w:rPr>
          <w:sz w:val="26"/>
          <w:szCs w:val="26"/>
        </w:rPr>
        <w:t xml:space="preserve">Получателями </w:t>
      </w:r>
      <w:r w:rsidRPr="008D7503">
        <w:rPr>
          <w:i/>
          <w:sz w:val="26"/>
          <w:szCs w:val="26"/>
        </w:rPr>
        <w:t xml:space="preserve">ежемесячной социальной выплаты </w:t>
      </w:r>
      <w:r w:rsidRPr="008D7503">
        <w:rPr>
          <w:sz w:val="26"/>
          <w:szCs w:val="26"/>
        </w:rPr>
        <w:t xml:space="preserve">являются: УВОВ, Узники (размер выплаты в 2014 году – 1394 рубля, в 2015 году – 1471 рубль) и УТФ (размер выплаты в 2014 году 456 рублей, в 2015 году – 481 рубль). </w:t>
      </w:r>
      <w:r w:rsidR="00102DF0" w:rsidRPr="008D7503">
        <w:rPr>
          <w:sz w:val="26"/>
          <w:szCs w:val="26"/>
        </w:rPr>
        <w:t xml:space="preserve">Фактическое количество получателей ежемесячной социальной выплаты уменьшилось по сравнению с плановым показателем: в 2014 году на 247 человек, в первом полугодии 2015 года на 15 человек (причем значительное уменьшение отразилось на категории УТФ, в 2014 году уменьшилось на 208 получателей). </w:t>
      </w:r>
      <w:r w:rsidR="00470695" w:rsidRPr="008D7503">
        <w:rPr>
          <w:sz w:val="26"/>
          <w:szCs w:val="26"/>
        </w:rPr>
        <w:t xml:space="preserve"> В</w:t>
      </w:r>
      <w:r w:rsidR="00EE3074" w:rsidRPr="008D7503">
        <w:rPr>
          <w:sz w:val="26"/>
          <w:szCs w:val="26"/>
        </w:rPr>
        <w:t xml:space="preserve"> первом полугодии 2015 года по сравнению с декабрем 2014 года</w:t>
      </w:r>
      <w:r w:rsidR="00470695" w:rsidRPr="008D7503">
        <w:rPr>
          <w:sz w:val="26"/>
          <w:szCs w:val="26"/>
        </w:rPr>
        <w:t xml:space="preserve"> число получателей снизилось </w:t>
      </w:r>
      <w:r w:rsidR="00EE3074" w:rsidRPr="008D7503">
        <w:rPr>
          <w:sz w:val="26"/>
          <w:szCs w:val="26"/>
        </w:rPr>
        <w:t xml:space="preserve">на 351 человека, из них: 54 человека УВОВ, 11 человек </w:t>
      </w:r>
      <w:r w:rsidR="007D2E80">
        <w:rPr>
          <w:sz w:val="26"/>
          <w:szCs w:val="26"/>
        </w:rPr>
        <w:t>-</w:t>
      </w:r>
      <w:r w:rsidR="007F737E">
        <w:rPr>
          <w:sz w:val="26"/>
          <w:szCs w:val="26"/>
        </w:rPr>
        <w:t xml:space="preserve"> </w:t>
      </w:r>
      <w:r w:rsidR="00EE3074" w:rsidRPr="008D7503">
        <w:rPr>
          <w:sz w:val="26"/>
          <w:szCs w:val="26"/>
        </w:rPr>
        <w:t xml:space="preserve">Узников и 286 человек </w:t>
      </w:r>
      <w:r w:rsidR="007D2E80">
        <w:rPr>
          <w:sz w:val="26"/>
          <w:szCs w:val="26"/>
        </w:rPr>
        <w:t xml:space="preserve">- </w:t>
      </w:r>
      <w:r w:rsidR="00EE3074" w:rsidRPr="008D7503">
        <w:rPr>
          <w:sz w:val="26"/>
          <w:szCs w:val="26"/>
        </w:rPr>
        <w:t>УТФ.</w:t>
      </w:r>
    </w:p>
    <w:p w:rsidR="00566796" w:rsidRPr="008D7503" w:rsidRDefault="00566796" w:rsidP="00BF54A8">
      <w:pPr>
        <w:pStyle w:val="12"/>
        <w:spacing w:before="60"/>
        <w:ind w:firstLine="567"/>
        <w:jc w:val="both"/>
        <w:rPr>
          <w:sz w:val="26"/>
          <w:szCs w:val="26"/>
        </w:rPr>
      </w:pPr>
      <w:r w:rsidRPr="008D7503">
        <w:rPr>
          <w:sz w:val="26"/>
          <w:szCs w:val="26"/>
        </w:rPr>
        <w:t xml:space="preserve">Получателями мер социальной поддержки на </w:t>
      </w:r>
      <w:r w:rsidRPr="008D7503">
        <w:rPr>
          <w:i/>
          <w:sz w:val="26"/>
          <w:szCs w:val="26"/>
        </w:rPr>
        <w:t>оплату медицинской помощи, оказываемой в виде хирургического лечения заболеваний глаз, изготовления и ремонта очков, бесплатной подписки на газету «Губернские ведомости»</w:t>
      </w:r>
      <w:r w:rsidRPr="008D7503">
        <w:rPr>
          <w:sz w:val="26"/>
          <w:szCs w:val="26"/>
        </w:rPr>
        <w:t xml:space="preserve">  являются УВОВ, Узники и УТФ. </w:t>
      </w:r>
    </w:p>
    <w:p w:rsidR="00566796" w:rsidRPr="008D7503" w:rsidRDefault="00566796" w:rsidP="00566796">
      <w:pPr>
        <w:pStyle w:val="12"/>
        <w:ind w:firstLine="567"/>
        <w:jc w:val="both"/>
        <w:rPr>
          <w:sz w:val="26"/>
          <w:szCs w:val="26"/>
        </w:rPr>
      </w:pPr>
      <w:r w:rsidRPr="008D7503">
        <w:rPr>
          <w:sz w:val="26"/>
          <w:szCs w:val="26"/>
        </w:rPr>
        <w:t>Изготовление и ремонт очков, оплата медицинской помощи, оказываемой в виде хирургического лечения заболеваний глаз оплачивается по фактическим расходам.</w:t>
      </w:r>
    </w:p>
    <w:p w:rsidR="0001644A" w:rsidRPr="008D7503" w:rsidRDefault="0001644A" w:rsidP="0001644A">
      <w:pPr>
        <w:pStyle w:val="12"/>
        <w:ind w:firstLine="567"/>
        <w:jc w:val="both"/>
        <w:rPr>
          <w:sz w:val="26"/>
          <w:szCs w:val="26"/>
        </w:rPr>
      </w:pPr>
      <w:r w:rsidRPr="008D7503">
        <w:rPr>
          <w:sz w:val="26"/>
          <w:szCs w:val="26"/>
        </w:rPr>
        <w:lastRenderedPageBreak/>
        <w:t>Услугами по изготовлению и ремонту очков в 2014 году воспользовались 119 человек, которые получили 146 пар очков. Невостребованными остались 98 пар очков. В первом полугодии 2015 года за услугой обратилось 60 человек, которые получили 72 пары очков.  Услуга востребована на 58,2</w:t>
      </w:r>
      <w:r w:rsidR="00470695" w:rsidRPr="008D7503">
        <w:rPr>
          <w:sz w:val="26"/>
          <w:szCs w:val="26"/>
        </w:rPr>
        <w:t xml:space="preserve">%, </w:t>
      </w:r>
      <w:r w:rsidRPr="008D7503">
        <w:rPr>
          <w:sz w:val="26"/>
          <w:szCs w:val="26"/>
        </w:rPr>
        <w:t>наибольший процент (76%) приходится на категорию УТФ, Узники - 41,7%, УВОВ – 25,7 процента.</w:t>
      </w:r>
    </w:p>
    <w:p w:rsidR="0001644A" w:rsidRPr="008D7503" w:rsidRDefault="0001644A" w:rsidP="0001644A">
      <w:pPr>
        <w:pStyle w:val="12"/>
        <w:ind w:firstLine="567"/>
        <w:jc w:val="both"/>
        <w:rPr>
          <w:sz w:val="26"/>
          <w:szCs w:val="26"/>
        </w:rPr>
      </w:pPr>
      <w:r w:rsidRPr="008D7503">
        <w:rPr>
          <w:sz w:val="26"/>
          <w:szCs w:val="26"/>
        </w:rPr>
        <w:t>За хирургическим лечением заболевания глаз обратились в 2014 году 10 человек из 20 запланированных. Все обратившиеся являются УТФ. Востребованность услуги в 2014 году составила 50%. В первом полугодии</w:t>
      </w:r>
      <w:r w:rsidR="00E5408D" w:rsidRPr="008D7503">
        <w:rPr>
          <w:sz w:val="26"/>
          <w:szCs w:val="26"/>
        </w:rPr>
        <w:t xml:space="preserve"> 2015 года </w:t>
      </w:r>
      <w:r w:rsidRPr="008D7503">
        <w:rPr>
          <w:sz w:val="26"/>
          <w:szCs w:val="26"/>
        </w:rPr>
        <w:t>число получателей социальной меры составило 2 человека из запланированных 23.</w:t>
      </w:r>
    </w:p>
    <w:p w:rsidR="0001644A" w:rsidRPr="008D7503" w:rsidRDefault="00566796" w:rsidP="0001644A">
      <w:pPr>
        <w:pStyle w:val="12"/>
        <w:ind w:firstLine="567"/>
        <w:jc w:val="both"/>
        <w:rPr>
          <w:sz w:val="26"/>
          <w:szCs w:val="26"/>
        </w:rPr>
      </w:pPr>
      <w:r w:rsidRPr="008D7503">
        <w:rPr>
          <w:sz w:val="26"/>
          <w:szCs w:val="26"/>
        </w:rPr>
        <w:t>Бесплатная подписка на газету «Губернские ведомости» осуществляется учреждением лицам, имеющим право на данную льготу. В</w:t>
      </w:r>
      <w:r w:rsidR="0001644A" w:rsidRPr="008D7503">
        <w:rPr>
          <w:sz w:val="26"/>
          <w:szCs w:val="26"/>
        </w:rPr>
        <w:t xml:space="preserve"> 2014 году </w:t>
      </w:r>
      <w:r w:rsidRPr="008D7503">
        <w:rPr>
          <w:sz w:val="26"/>
          <w:szCs w:val="26"/>
        </w:rPr>
        <w:t xml:space="preserve">подписка </w:t>
      </w:r>
      <w:r w:rsidR="0001644A" w:rsidRPr="008D7503">
        <w:rPr>
          <w:sz w:val="26"/>
          <w:szCs w:val="26"/>
        </w:rPr>
        <w:t xml:space="preserve">оформлена 546 ветеранам, на 1 полугодие 2015 года </w:t>
      </w:r>
      <w:r w:rsidR="00E5408D" w:rsidRPr="008D7503">
        <w:rPr>
          <w:sz w:val="26"/>
          <w:szCs w:val="26"/>
        </w:rPr>
        <w:t xml:space="preserve">- </w:t>
      </w:r>
      <w:r w:rsidR="0001644A" w:rsidRPr="008D7503">
        <w:rPr>
          <w:sz w:val="26"/>
          <w:szCs w:val="26"/>
        </w:rPr>
        <w:t xml:space="preserve">2359 ветеранам. Значительное отклонение обусловлено внесением изменений в Закон № 127-ЗО (ред. от 12.12.2014 № 89-ЗО) в части возникновения права на бесплатную подписку газеты для ветеранов категории УТФ с 2015 года. </w:t>
      </w:r>
    </w:p>
    <w:p w:rsidR="00566796" w:rsidRPr="008D7503" w:rsidRDefault="00566796" w:rsidP="00BF54A8">
      <w:pPr>
        <w:pStyle w:val="12"/>
        <w:spacing w:before="60"/>
        <w:ind w:firstLine="567"/>
        <w:jc w:val="both"/>
        <w:rPr>
          <w:sz w:val="26"/>
          <w:szCs w:val="26"/>
        </w:rPr>
      </w:pPr>
      <w:r w:rsidRPr="008D7503">
        <w:rPr>
          <w:sz w:val="26"/>
          <w:szCs w:val="26"/>
        </w:rPr>
        <w:t xml:space="preserve">Количество </w:t>
      </w:r>
      <w:r w:rsidRPr="008D7503">
        <w:rPr>
          <w:i/>
          <w:sz w:val="26"/>
          <w:szCs w:val="26"/>
        </w:rPr>
        <w:t xml:space="preserve">получателей санаторно-курортных путевок </w:t>
      </w:r>
      <w:r w:rsidRPr="008D7503">
        <w:rPr>
          <w:sz w:val="26"/>
          <w:szCs w:val="26"/>
        </w:rPr>
        <w:t>в лечебно-профилактические учреждения, которыми являются УТФ, в 2015 году уменьшилось на 4 человека из-за сокращения числа получателей и желающих.</w:t>
      </w:r>
    </w:p>
    <w:p w:rsidR="00566796" w:rsidRPr="008D7503" w:rsidRDefault="00566796" w:rsidP="00566796">
      <w:pPr>
        <w:pStyle w:val="12"/>
        <w:ind w:firstLine="567"/>
        <w:jc w:val="both"/>
        <w:rPr>
          <w:sz w:val="26"/>
          <w:szCs w:val="26"/>
        </w:rPr>
      </w:pPr>
      <w:r w:rsidRPr="008D7503">
        <w:rPr>
          <w:sz w:val="26"/>
          <w:szCs w:val="26"/>
        </w:rPr>
        <w:t xml:space="preserve">Получателями </w:t>
      </w:r>
      <w:r w:rsidRPr="008D7503">
        <w:rPr>
          <w:i/>
          <w:sz w:val="26"/>
          <w:szCs w:val="26"/>
        </w:rPr>
        <w:t>дополнительной ежемесячной денежной выплаты на оплату жилого помещения и коммунальных услуг</w:t>
      </w:r>
      <w:r w:rsidRPr="008D7503">
        <w:rPr>
          <w:sz w:val="26"/>
          <w:szCs w:val="26"/>
        </w:rPr>
        <w:t>, утилизацию (захоронение) твердых бытовых отходов, топлива и транспортных услуг по его доставке при условии проживания в домах, не имеющих центрального отопления, независимо от формы собственности жилого фонда, с учетом членов семьи, совместно с ними проживающих, в соответствии с нормами, устанавливаемыми Правительством Сахалинской области (далее – ДЕВДС)</w:t>
      </w:r>
      <w:r w:rsidR="00175639" w:rsidRPr="008D7503">
        <w:rPr>
          <w:sz w:val="26"/>
          <w:szCs w:val="26"/>
        </w:rPr>
        <w:t>,</w:t>
      </w:r>
      <w:r w:rsidRPr="008D7503">
        <w:rPr>
          <w:sz w:val="26"/>
          <w:szCs w:val="26"/>
        </w:rPr>
        <w:t xml:space="preserve"> являются УВОВ, Узники, </w:t>
      </w:r>
      <w:r w:rsidR="00F00058" w:rsidRPr="008D7503">
        <w:rPr>
          <w:sz w:val="26"/>
          <w:szCs w:val="26"/>
        </w:rPr>
        <w:t xml:space="preserve">без учета членов семьи </w:t>
      </w:r>
      <w:r w:rsidRPr="008D7503">
        <w:rPr>
          <w:sz w:val="26"/>
          <w:szCs w:val="26"/>
        </w:rPr>
        <w:t xml:space="preserve">УТФ. </w:t>
      </w:r>
    </w:p>
    <w:p w:rsidR="00566796" w:rsidRPr="008D7503" w:rsidRDefault="00566796" w:rsidP="00566796">
      <w:pPr>
        <w:pStyle w:val="12"/>
        <w:ind w:firstLine="708"/>
        <w:jc w:val="both"/>
        <w:rPr>
          <w:sz w:val="26"/>
          <w:szCs w:val="26"/>
        </w:rPr>
      </w:pPr>
      <w:r w:rsidRPr="008D7503">
        <w:rPr>
          <w:sz w:val="26"/>
          <w:szCs w:val="26"/>
        </w:rPr>
        <w:t xml:space="preserve">Получателями </w:t>
      </w:r>
      <w:r w:rsidRPr="008D7503">
        <w:rPr>
          <w:i/>
          <w:sz w:val="26"/>
          <w:szCs w:val="26"/>
        </w:rPr>
        <w:t>ежемесячной денежной выплаты на оплату жилого помещения и коммунальных услуг</w:t>
      </w:r>
      <w:r w:rsidRPr="008D7503">
        <w:rPr>
          <w:sz w:val="26"/>
          <w:szCs w:val="26"/>
        </w:rPr>
        <w:t xml:space="preserve"> (далее – ЕВДС) являются УТФ и ветераны труда. </w:t>
      </w:r>
    </w:p>
    <w:p w:rsidR="00566796" w:rsidRPr="008D7503" w:rsidRDefault="00566796" w:rsidP="00F00058">
      <w:pPr>
        <w:pStyle w:val="12"/>
        <w:ind w:firstLine="567"/>
        <w:jc w:val="both"/>
        <w:rPr>
          <w:sz w:val="26"/>
          <w:szCs w:val="26"/>
        </w:rPr>
      </w:pPr>
      <w:r w:rsidRPr="008D7503">
        <w:rPr>
          <w:sz w:val="26"/>
          <w:szCs w:val="26"/>
        </w:rPr>
        <w:t>Размер ЕВДС и ДЕВДС определяется для каждого гражданина индивидуально, при расчете суммы учитывается: состав семьи; общая площадь занимаемого жилого помещения; нормативы потребления коммунальных услуг, установленные согласно действующему законодательству; действующие тарифы на оплату жилого помещения и коммунальных услуг, установленные согласно действующему законодательству; нормативы топлива на отопление и горячее водоснабжение, установленные для продажи населению, согласно действующему законодательству; предельные максимальные розничные цены на топливо, установленные Р</w:t>
      </w:r>
      <w:r w:rsidR="00F00058" w:rsidRPr="008D7503">
        <w:rPr>
          <w:sz w:val="26"/>
          <w:szCs w:val="26"/>
        </w:rPr>
        <w:t>ЭК</w:t>
      </w:r>
      <w:r w:rsidRPr="008D7503">
        <w:rPr>
          <w:sz w:val="26"/>
          <w:szCs w:val="26"/>
        </w:rPr>
        <w:t xml:space="preserve"> Сахалинской области; расходы на доставку топлива; нормы предоставления мер социальной поддержки на оплату жилых помещений и коммунальных услуг, предусмотренные действующим законодательством.</w:t>
      </w:r>
    </w:p>
    <w:p w:rsidR="00F00058" w:rsidRPr="008D7503" w:rsidRDefault="00F00058" w:rsidP="00F00058">
      <w:pPr>
        <w:pStyle w:val="12"/>
        <w:ind w:firstLine="567"/>
        <w:jc w:val="both"/>
        <w:rPr>
          <w:sz w:val="26"/>
          <w:szCs w:val="26"/>
        </w:rPr>
      </w:pPr>
      <w:r w:rsidRPr="008D7503">
        <w:rPr>
          <w:sz w:val="26"/>
          <w:szCs w:val="26"/>
        </w:rPr>
        <w:t>Количество получателей ДЕВДС в первом полугодии 2015 года уменьшилось по сравнению с 2014 годом на 27 человек. ЕВДС в 2014 году получали 40756 человек, что на 1914 человек меньше планового показателя, в первом полугодии 2015 года - 41077 человек или 96,5% от планового показателя и на 321 человека больше, чем в 2014 году (основная причина снижения количества получателей смер</w:t>
      </w:r>
      <w:r w:rsidR="00175639" w:rsidRPr="008D7503">
        <w:rPr>
          <w:sz w:val="26"/>
          <w:szCs w:val="26"/>
        </w:rPr>
        <w:t>тность</w:t>
      </w:r>
      <w:r w:rsidRPr="008D7503">
        <w:rPr>
          <w:sz w:val="26"/>
          <w:szCs w:val="26"/>
        </w:rPr>
        <w:t>).</w:t>
      </w:r>
    </w:p>
    <w:p w:rsidR="00BC1A8E" w:rsidRPr="008D7503" w:rsidRDefault="00BC1A8E" w:rsidP="00BC1A8E">
      <w:pPr>
        <w:pStyle w:val="12"/>
        <w:spacing w:before="120"/>
        <w:ind w:firstLine="567"/>
        <w:jc w:val="both"/>
        <w:rPr>
          <w:sz w:val="26"/>
          <w:szCs w:val="26"/>
        </w:rPr>
      </w:pPr>
      <w:r w:rsidRPr="008D7503">
        <w:rPr>
          <w:sz w:val="26"/>
          <w:szCs w:val="26"/>
        </w:rPr>
        <w:t xml:space="preserve">Получателями </w:t>
      </w:r>
      <w:r w:rsidRPr="008D7503">
        <w:rPr>
          <w:i/>
          <w:sz w:val="26"/>
          <w:szCs w:val="26"/>
        </w:rPr>
        <w:t>ежемесячной денежной выплаты</w:t>
      </w:r>
      <w:r w:rsidRPr="008D7503">
        <w:rPr>
          <w:sz w:val="26"/>
          <w:szCs w:val="26"/>
        </w:rPr>
        <w:t xml:space="preserve"> являются УТФ (в размерах: 1055 рублей - 2014 год, 1113 рубля - 2015 год), ветераны труда (в размере в 2014 году – 847 рублей, в 2015 году – 894 рубля) и ветераны труда Сахалинской области (в размере в 2014 году – 1613 рублей, в 2015 году – 1702 рубля). </w:t>
      </w:r>
    </w:p>
    <w:p w:rsidR="00BC1A8E" w:rsidRPr="008D7503" w:rsidRDefault="00BC1A8E" w:rsidP="00BC1A8E">
      <w:pPr>
        <w:pStyle w:val="12"/>
        <w:ind w:firstLine="708"/>
        <w:jc w:val="both"/>
        <w:rPr>
          <w:sz w:val="26"/>
          <w:szCs w:val="26"/>
        </w:rPr>
      </w:pPr>
      <w:r w:rsidRPr="008D7503">
        <w:rPr>
          <w:sz w:val="26"/>
          <w:szCs w:val="26"/>
        </w:rPr>
        <w:lastRenderedPageBreak/>
        <w:t xml:space="preserve">Количество получателей ежемесячной денежной выплаты увеличилось в 2015 году по сравнению с 2014 годом на 313 человек за счет категории ветеран труда (на 468 человек) и незначительно за счет категории УТФ (на 7 человек). Увеличение численности получателей связано с переездом ветеранов на постоянное место </w:t>
      </w:r>
      <w:r w:rsidRPr="00C245F7">
        <w:rPr>
          <w:sz w:val="26"/>
          <w:szCs w:val="26"/>
        </w:rPr>
        <w:t>жительства в Сахалинскую область, а также получением льгот по наиболее выгодной</w:t>
      </w:r>
      <w:r w:rsidRPr="008D7503">
        <w:rPr>
          <w:sz w:val="26"/>
          <w:szCs w:val="26"/>
        </w:rPr>
        <w:t xml:space="preserve"> категории. Между тем, число получателей категории ветеран труда Сахалинской области сократилось на 162 человека также по причине смены места жительства.</w:t>
      </w:r>
    </w:p>
    <w:p w:rsidR="00BC1A8E" w:rsidRPr="008D7503" w:rsidRDefault="00BC1A8E" w:rsidP="00BC1A8E">
      <w:pPr>
        <w:pStyle w:val="12"/>
        <w:spacing w:before="120"/>
        <w:ind w:firstLine="567"/>
        <w:jc w:val="both"/>
        <w:rPr>
          <w:sz w:val="26"/>
          <w:szCs w:val="26"/>
        </w:rPr>
      </w:pPr>
      <w:r w:rsidRPr="008D7503">
        <w:rPr>
          <w:sz w:val="26"/>
          <w:szCs w:val="26"/>
        </w:rPr>
        <w:t xml:space="preserve">На </w:t>
      </w:r>
      <w:r w:rsidRPr="008D7503">
        <w:rPr>
          <w:i/>
          <w:sz w:val="26"/>
          <w:szCs w:val="26"/>
        </w:rPr>
        <w:t>бесплатный капитальный ремонт жилых помещений</w:t>
      </w:r>
      <w:r w:rsidRPr="008D7503">
        <w:rPr>
          <w:sz w:val="26"/>
          <w:szCs w:val="26"/>
        </w:rPr>
        <w:t xml:space="preserve"> (для зарегистрированных и проживающих в жилых помещениях, не являющихся благоустроенными) имеют право УВОВ и Узники. Данная мера не предоставляется в случае, если несовершеннолетним узникам фашизма ранее были предоставлены благоустроенные жилые помещения за счет средств федерального или областного бюджетов. В 2014 году бюджетные ассигнования (2066 тыс. рублей), запланированные на данную выплату, остались не востребованными по причине отсутствия потребности.</w:t>
      </w:r>
    </w:p>
    <w:p w:rsidR="00BF54A8" w:rsidRPr="008D7503" w:rsidRDefault="00BF54A8" w:rsidP="00BC1A8E">
      <w:pPr>
        <w:pStyle w:val="12"/>
        <w:spacing w:before="120"/>
        <w:ind w:firstLine="567"/>
        <w:jc w:val="both"/>
        <w:rPr>
          <w:sz w:val="26"/>
          <w:szCs w:val="26"/>
        </w:rPr>
      </w:pPr>
      <w:r w:rsidRPr="008D7503">
        <w:rPr>
          <w:i/>
          <w:sz w:val="26"/>
          <w:szCs w:val="26"/>
        </w:rPr>
        <w:t>Ежегодная денежная выплата ко Дню Победы советского народа в Великой Отечественной войне 1941-1945 годов (1945 год)</w:t>
      </w:r>
      <w:r w:rsidRPr="008D7503">
        <w:rPr>
          <w:sz w:val="26"/>
          <w:szCs w:val="26"/>
        </w:rPr>
        <w:t xml:space="preserve"> выплачивается</w:t>
      </w:r>
      <w:r w:rsidR="00316461" w:rsidRPr="008D7503">
        <w:rPr>
          <w:sz w:val="26"/>
          <w:szCs w:val="26"/>
        </w:rPr>
        <w:t xml:space="preserve"> всем:</w:t>
      </w:r>
      <w:r w:rsidRPr="008D7503">
        <w:rPr>
          <w:sz w:val="26"/>
          <w:szCs w:val="26"/>
        </w:rPr>
        <w:t xml:space="preserve"> УВОВ (в </w:t>
      </w:r>
      <w:r w:rsidRPr="00C245F7">
        <w:rPr>
          <w:sz w:val="26"/>
          <w:szCs w:val="26"/>
        </w:rPr>
        <w:t>размерах 10,0 тыс.рублей</w:t>
      </w:r>
      <w:r w:rsidRPr="008D7503">
        <w:rPr>
          <w:sz w:val="26"/>
          <w:szCs w:val="26"/>
        </w:rPr>
        <w:t xml:space="preserve"> – 2014 год, 50 тыс.рублей – 2015 год), Узникам и УТФ (в размерах </w:t>
      </w:r>
      <w:r w:rsidR="002C1E4E" w:rsidRPr="008D7503">
        <w:rPr>
          <w:sz w:val="26"/>
          <w:szCs w:val="26"/>
        </w:rPr>
        <w:t xml:space="preserve">2014 год </w:t>
      </w:r>
      <w:r w:rsidRPr="008D7503">
        <w:rPr>
          <w:sz w:val="26"/>
          <w:szCs w:val="26"/>
        </w:rPr>
        <w:t xml:space="preserve">– 5,0 тыс.рублей, в 2015 году – 25,0 тыс.рублей). </w:t>
      </w:r>
    </w:p>
    <w:p w:rsidR="00BF54A8" w:rsidRPr="008D7503" w:rsidRDefault="00BF54A8" w:rsidP="00BF54A8">
      <w:pPr>
        <w:pStyle w:val="12"/>
        <w:ind w:firstLine="567"/>
        <w:jc w:val="both"/>
        <w:rPr>
          <w:sz w:val="26"/>
          <w:szCs w:val="26"/>
        </w:rPr>
      </w:pPr>
      <w:r w:rsidRPr="008D7503">
        <w:rPr>
          <w:sz w:val="26"/>
          <w:szCs w:val="26"/>
        </w:rPr>
        <w:t xml:space="preserve">Данная выплата установлена </w:t>
      </w:r>
      <w:r w:rsidR="00316461" w:rsidRPr="008D7503">
        <w:rPr>
          <w:sz w:val="26"/>
          <w:szCs w:val="26"/>
        </w:rPr>
        <w:t xml:space="preserve">с 01.01.2015 года </w:t>
      </w:r>
      <w:r w:rsidRPr="008D7503">
        <w:rPr>
          <w:sz w:val="26"/>
          <w:szCs w:val="26"/>
        </w:rPr>
        <w:t>Законом Сахалинской области от 12.12.2014 № 89-ЗО «О внесении изменений в некоторые законодательные акты Сахалинской области» в редакции изменений, внесенных Законом СО</w:t>
      </w:r>
      <w:r w:rsidR="00316461" w:rsidRPr="008D7503">
        <w:rPr>
          <w:sz w:val="26"/>
          <w:szCs w:val="26"/>
        </w:rPr>
        <w:t xml:space="preserve"> от 07.04.2015 № 18-ЗО. В 2015 году указанную выплату получило 2124 человек</w:t>
      </w:r>
      <w:r w:rsidR="002C1E4E" w:rsidRPr="008D7503">
        <w:rPr>
          <w:sz w:val="26"/>
          <w:szCs w:val="26"/>
        </w:rPr>
        <w:t xml:space="preserve"> </w:t>
      </w:r>
      <w:r w:rsidR="0022619C" w:rsidRPr="008D7503">
        <w:rPr>
          <w:sz w:val="26"/>
          <w:szCs w:val="26"/>
        </w:rPr>
        <w:t xml:space="preserve">(в том числе: </w:t>
      </w:r>
      <w:r w:rsidR="002C1E4E" w:rsidRPr="008D7503">
        <w:rPr>
          <w:sz w:val="26"/>
          <w:szCs w:val="26"/>
        </w:rPr>
        <w:t xml:space="preserve">282 чел –ВОВ, 1708 чел. – УТФ, 134 чел. – Узники) </w:t>
      </w:r>
      <w:r w:rsidR="00316461" w:rsidRPr="008D7503">
        <w:rPr>
          <w:sz w:val="26"/>
          <w:szCs w:val="26"/>
        </w:rPr>
        <w:t>или на</w:t>
      </w:r>
      <w:r w:rsidRPr="008D7503">
        <w:rPr>
          <w:sz w:val="26"/>
          <w:szCs w:val="26"/>
        </w:rPr>
        <w:t xml:space="preserve"> 146 человек</w:t>
      </w:r>
      <w:r w:rsidR="00316461" w:rsidRPr="008D7503">
        <w:rPr>
          <w:sz w:val="26"/>
          <w:szCs w:val="26"/>
        </w:rPr>
        <w:t xml:space="preserve"> меньше чем планировалось.</w:t>
      </w:r>
    </w:p>
    <w:p w:rsidR="00316461" w:rsidRPr="008D7503" w:rsidRDefault="00316461" w:rsidP="00BC1A8E">
      <w:pPr>
        <w:pStyle w:val="12"/>
        <w:spacing w:before="120"/>
        <w:ind w:firstLine="567"/>
        <w:jc w:val="both"/>
        <w:rPr>
          <w:sz w:val="26"/>
          <w:szCs w:val="26"/>
        </w:rPr>
      </w:pPr>
      <w:r w:rsidRPr="008D7503">
        <w:rPr>
          <w:sz w:val="26"/>
          <w:szCs w:val="26"/>
        </w:rPr>
        <w:t>Получателям ежегодной денежной выплаты – участникам Великой Отечественной войны, награжденным памятной медалью Сахалинской области</w:t>
      </w:r>
      <w:r w:rsidRPr="008D7503">
        <w:rPr>
          <w:i/>
          <w:sz w:val="26"/>
          <w:szCs w:val="26"/>
        </w:rPr>
        <w:t xml:space="preserve"> «В честь 60-летия освобождения Южного Сахалина и Курильских островов от японских милитаристов</w:t>
      </w:r>
      <w:r w:rsidRPr="008D7503">
        <w:rPr>
          <w:sz w:val="26"/>
          <w:szCs w:val="26"/>
        </w:rPr>
        <w:t>» полагается выплата в размере 200 процентов размера социальной пенсии, увеличенной для лиц, проживающих в районах Крайнего Севера в 2 раза (17294,96 рублей), приравненных к районам Крайнего Севера в 1,6 раза (13835,97 рублей), в остальных районах Российской Федерации в 1,4 раза (12106,47 рублей). В 2014 году указанная выплата выплачена 73 ветеранам из запланированных 110 человек. В 2015 году выплата будет производиться в сентябре месяце</w:t>
      </w:r>
      <w:r w:rsidR="00BC1A8E" w:rsidRPr="008D7503">
        <w:rPr>
          <w:sz w:val="26"/>
          <w:szCs w:val="26"/>
        </w:rPr>
        <w:t>.</w:t>
      </w:r>
    </w:p>
    <w:p w:rsidR="00316461" w:rsidRPr="00C245F7" w:rsidRDefault="00316461" w:rsidP="00316461">
      <w:pPr>
        <w:pStyle w:val="12"/>
        <w:ind w:firstLine="567"/>
        <w:jc w:val="both"/>
        <w:rPr>
          <w:sz w:val="26"/>
          <w:szCs w:val="26"/>
        </w:rPr>
      </w:pPr>
      <w:r w:rsidRPr="008D7503">
        <w:rPr>
          <w:sz w:val="26"/>
          <w:szCs w:val="26"/>
        </w:rPr>
        <w:t>Следует отметить, что данная выплата носит заявительный характер (выплачивается ветеранам на основании заявления), в то время как</w:t>
      </w:r>
      <w:r w:rsidR="007F737E">
        <w:rPr>
          <w:sz w:val="26"/>
          <w:szCs w:val="26"/>
        </w:rPr>
        <w:t xml:space="preserve"> при предоставлении </w:t>
      </w:r>
      <w:r w:rsidRPr="008D7503">
        <w:rPr>
          <w:sz w:val="26"/>
          <w:szCs w:val="26"/>
        </w:rPr>
        <w:t>ежегодн</w:t>
      </w:r>
      <w:r w:rsidR="007F737E">
        <w:rPr>
          <w:sz w:val="26"/>
          <w:szCs w:val="26"/>
        </w:rPr>
        <w:t>ой</w:t>
      </w:r>
      <w:r w:rsidRPr="008D7503">
        <w:rPr>
          <w:sz w:val="26"/>
          <w:szCs w:val="26"/>
        </w:rPr>
        <w:t xml:space="preserve"> денежн</w:t>
      </w:r>
      <w:r w:rsidR="007F737E">
        <w:rPr>
          <w:sz w:val="26"/>
          <w:szCs w:val="26"/>
        </w:rPr>
        <w:t>ой</w:t>
      </w:r>
      <w:r w:rsidRPr="008D7503">
        <w:rPr>
          <w:sz w:val="26"/>
          <w:szCs w:val="26"/>
        </w:rPr>
        <w:t xml:space="preserve"> выплат</w:t>
      </w:r>
      <w:r w:rsidR="007F737E">
        <w:rPr>
          <w:sz w:val="26"/>
          <w:szCs w:val="26"/>
        </w:rPr>
        <w:t>ы</w:t>
      </w:r>
      <w:r w:rsidRPr="008D7503">
        <w:rPr>
          <w:sz w:val="26"/>
          <w:szCs w:val="26"/>
        </w:rPr>
        <w:t xml:space="preserve"> ко Дню Победы советского народа в Великой Отечественной войне 1941-1945 годов</w:t>
      </w:r>
      <w:r w:rsidR="007F737E">
        <w:rPr>
          <w:sz w:val="26"/>
          <w:szCs w:val="26"/>
        </w:rPr>
        <w:t xml:space="preserve"> заявления не требуется, выплата предоставляется по </w:t>
      </w:r>
      <w:r w:rsidRPr="00C245F7">
        <w:rPr>
          <w:sz w:val="26"/>
          <w:szCs w:val="26"/>
        </w:rPr>
        <w:t>сформированным спискам отделений учреждения. Списки получателей ежегодной денежной выплаты в честь 60-лети освобождения Южного Сахалина и Курильских островов от японских милитаристов также сформированы и значительно не меняются.</w:t>
      </w:r>
    </w:p>
    <w:p w:rsidR="00B8606B" w:rsidRPr="00C245F7" w:rsidRDefault="00316461" w:rsidP="00316461">
      <w:pPr>
        <w:pStyle w:val="12"/>
        <w:ind w:firstLine="567"/>
        <w:jc w:val="both"/>
        <w:rPr>
          <w:sz w:val="26"/>
          <w:szCs w:val="26"/>
        </w:rPr>
      </w:pPr>
      <w:r w:rsidRPr="00C245F7">
        <w:rPr>
          <w:sz w:val="26"/>
          <w:szCs w:val="26"/>
        </w:rPr>
        <w:t>Таким образом, заявительный порядок</w:t>
      </w:r>
      <w:r w:rsidR="00B8606B" w:rsidRPr="00C245F7">
        <w:rPr>
          <w:sz w:val="26"/>
          <w:szCs w:val="26"/>
        </w:rPr>
        <w:t xml:space="preserve"> выплаты</w:t>
      </w:r>
      <w:r w:rsidRPr="00C245F7">
        <w:rPr>
          <w:sz w:val="26"/>
          <w:szCs w:val="26"/>
        </w:rPr>
        <w:t xml:space="preserve">, </w:t>
      </w:r>
      <w:r w:rsidR="00B8606B" w:rsidRPr="00C245F7">
        <w:rPr>
          <w:sz w:val="26"/>
          <w:szCs w:val="26"/>
        </w:rPr>
        <w:t>ставит в худшие условия указанную выше категорию ветеранов, так как зависит от более сложной процедуры ее получения.</w:t>
      </w:r>
    </w:p>
    <w:p w:rsidR="00BF54A8" w:rsidRPr="008D7503" w:rsidRDefault="00BC1A8E" w:rsidP="007A4FDA">
      <w:pPr>
        <w:pStyle w:val="12"/>
        <w:spacing w:before="120"/>
        <w:ind w:firstLine="567"/>
        <w:jc w:val="both"/>
        <w:rPr>
          <w:sz w:val="26"/>
          <w:szCs w:val="26"/>
        </w:rPr>
      </w:pPr>
      <w:r w:rsidRPr="00C245F7">
        <w:rPr>
          <w:sz w:val="26"/>
          <w:szCs w:val="26"/>
        </w:rPr>
        <w:t>В целом, согласно порядкам</w:t>
      </w:r>
      <w:r w:rsidR="00175639" w:rsidRPr="00C245F7">
        <w:rPr>
          <w:sz w:val="26"/>
          <w:szCs w:val="26"/>
        </w:rPr>
        <w:t xml:space="preserve"> (регламентам), </w:t>
      </w:r>
      <w:r w:rsidR="007A4FDA" w:rsidRPr="00C245F7">
        <w:rPr>
          <w:sz w:val="26"/>
          <w:szCs w:val="26"/>
        </w:rPr>
        <w:t xml:space="preserve">определяющим процедуру предоставления социальной поддержки указанным выше категориям лиц, выплаты </w:t>
      </w:r>
      <w:r w:rsidR="007A4FDA" w:rsidRPr="00C245F7">
        <w:rPr>
          <w:sz w:val="26"/>
          <w:szCs w:val="26"/>
        </w:rPr>
        <w:lastRenderedPageBreak/>
        <w:t xml:space="preserve">носят в </w:t>
      </w:r>
      <w:r w:rsidR="002011A7" w:rsidRPr="00C245F7">
        <w:rPr>
          <w:sz w:val="26"/>
          <w:szCs w:val="26"/>
        </w:rPr>
        <w:t xml:space="preserve">основном заявительный характер, фактические показатели которых </w:t>
      </w:r>
      <w:r w:rsidR="00175639" w:rsidRPr="00C245F7">
        <w:rPr>
          <w:sz w:val="26"/>
          <w:szCs w:val="26"/>
        </w:rPr>
        <w:t xml:space="preserve">являлись основополагающими данными, определяющими </w:t>
      </w:r>
      <w:r w:rsidR="002011A7" w:rsidRPr="00C245F7">
        <w:rPr>
          <w:sz w:val="26"/>
          <w:szCs w:val="26"/>
        </w:rPr>
        <w:t>потребность.</w:t>
      </w:r>
    </w:p>
    <w:p w:rsidR="00A5618F" w:rsidRPr="008D7503" w:rsidRDefault="002011A7" w:rsidP="00BF54A8">
      <w:pPr>
        <w:pStyle w:val="12"/>
        <w:ind w:firstLine="567"/>
        <w:jc w:val="both"/>
        <w:rPr>
          <w:sz w:val="26"/>
          <w:szCs w:val="26"/>
        </w:rPr>
      </w:pPr>
      <w:r w:rsidRPr="008D7503">
        <w:rPr>
          <w:sz w:val="26"/>
          <w:szCs w:val="26"/>
        </w:rPr>
        <w:t>Проверка на предмет соблюдения порядка предоставления</w:t>
      </w:r>
      <w:r w:rsidR="0022619C" w:rsidRPr="008D7503">
        <w:rPr>
          <w:sz w:val="26"/>
          <w:szCs w:val="26"/>
        </w:rPr>
        <w:t xml:space="preserve"> мер социальной поддержки проведена выборочно в Центре социальной поддержки</w:t>
      </w:r>
      <w:r w:rsidR="007F737E">
        <w:rPr>
          <w:sz w:val="26"/>
          <w:szCs w:val="26"/>
        </w:rPr>
        <w:t xml:space="preserve"> и трех </w:t>
      </w:r>
      <w:r w:rsidR="0022619C" w:rsidRPr="008D7503">
        <w:rPr>
          <w:sz w:val="26"/>
          <w:szCs w:val="26"/>
        </w:rPr>
        <w:t>отделениях</w:t>
      </w:r>
      <w:r w:rsidR="007F737E">
        <w:rPr>
          <w:sz w:val="26"/>
          <w:szCs w:val="26"/>
        </w:rPr>
        <w:t xml:space="preserve"> учреждения</w:t>
      </w:r>
      <w:r w:rsidR="0022619C" w:rsidRPr="008D7503">
        <w:rPr>
          <w:sz w:val="26"/>
          <w:szCs w:val="26"/>
        </w:rPr>
        <w:t>, расположенных в Южно-Сахалинске, Холмске, Долинске</w:t>
      </w:r>
      <w:r w:rsidR="007F737E">
        <w:rPr>
          <w:sz w:val="26"/>
          <w:szCs w:val="26"/>
        </w:rPr>
        <w:t>. Н</w:t>
      </w:r>
      <w:r w:rsidR="00A5618F" w:rsidRPr="008D7503">
        <w:rPr>
          <w:sz w:val="26"/>
          <w:szCs w:val="26"/>
        </w:rPr>
        <w:t>арушений не установлено.</w:t>
      </w:r>
    </w:p>
    <w:p w:rsidR="00A5618F" w:rsidRPr="008D7503" w:rsidRDefault="00A5618F" w:rsidP="00F00058">
      <w:pPr>
        <w:pStyle w:val="12"/>
        <w:ind w:firstLine="567"/>
        <w:jc w:val="both"/>
        <w:rPr>
          <w:sz w:val="26"/>
          <w:szCs w:val="26"/>
        </w:rPr>
      </w:pPr>
      <w:r w:rsidRPr="008D7503">
        <w:rPr>
          <w:sz w:val="26"/>
          <w:szCs w:val="26"/>
        </w:rPr>
        <w:t>В целях реализации социальной поддержки путем изготовления и ремонта очков, бесплатной подписки на газету «Губернские ведомости», предоставление санаторно-курортных путевок, учреждением заключались соответствующие контракты. Проверкой исполнения условий сторонами контрактов нарушений не установлено.</w:t>
      </w:r>
    </w:p>
    <w:p w:rsidR="00F00058" w:rsidRPr="008D7503" w:rsidRDefault="00A5618F" w:rsidP="00F00058">
      <w:pPr>
        <w:pStyle w:val="12"/>
        <w:ind w:firstLine="567"/>
        <w:jc w:val="both"/>
        <w:rPr>
          <w:sz w:val="26"/>
          <w:szCs w:val="26"/>
        </w:rPr>
      </w:pPr>
      <w:r w:rsidRPr="008D7503">
        <w:rPr>
          <w:sz w:val="26"/>
          <w:szCs w:val="26"/>
        </w:rPr>
        <w:t xml:space="preserve">Отмечены отдельные нарушения ведения бухгалтерского учета и учета кассовых операций, в части </w:t>
      </w:r>
      <w:r w:rsidR="00FE7C8A" w:rsidRPr="008D7503">
        <w:rPr>
          <w:sz w:val="26"/>
          <w:szCs w:val="26"/>
        </w:rPr>
        <w:t xml:space="preserve">должного оформления </w:t>
      </w:r>
      <w:r w:rsidRPr="008D7503">
        <w:rPr>
          <w:sz w:val="26"/>
          <w:szCs w:val="26"/>
        </w:rPr>
        <w:t>операций с денежными документами (путевками)</w:t>
      </w:r>
      <w:r w:rsidR="00FE7C8A" w:rsidRPr="008D7503">
        <w:rPr>
          <w:sz w:val="26"/>
          <w:szCs w:val="26"/>
        </w:rPr>
        <w:t xml:space="preserve"> </w:t>
      </w:r>
      <w:r w:rsidRPr="008D7503">
        <w:rPr>
          <w:sz w:val="26"/>
          <w:szCs w:val="26"/>
        </w:rPr>
        <w:t xml:space="preserve">(п.6.1-6.3 Указаний ЦР РФ от 11.03.2014 №3210-У «О порядке ведения кассовых операций юридическими лицами…», приказа учреждения от 20.03.2015 №36 «Об утверждении Инструкции для подотчетных лиц учреждения»). </w:t>
      </w:r>
      <w:r w:rsidR="00FE7C8A" w:rsidRPr="008D7503">
        <w:rPr>
          <w:sz w:val="26"/>
          <w:szCs w:val="26"/>
        </w:rPr>
        <w:t>По итогам, проведенной в ходе контрольного мероприятия инвентаризации, недостач путевок или излишек не установлено.</w:t>
      </w:r>
    </w:p>
    <w:p w:rsidR="00F00058" w:rsidRPr="008D7503" w:rsidRDefault="00F00058" w:rsidP="00F00058">
      <w:pPr>
        <w:pStyle w:val="12"/>
        <w:ind w:firstLine="567"/>
        <w:jc w:val="both"/>
        <w:rPr>
          <w:sz w:val="26"/>
          <w:szCs w:val="26"/>
        </w:rPr>
      </w:pPr>
    </w:p>
    <w:p w:rsidR="005904A6" w:rsidRPr="008D7503" w:rsidRDefault="009C5B88" w:rsidP="00BA22C8">
      <w:pPr>
        <w:tabs>
          <w:tab w:val="left" w:pos="851"/>
        </w:tabs>
        <w:spacing w:after="120"/>
        <w:jc w:val="center"/>
        <w:rPr>
          <w:sz w:val="26"/>
          <w:szCs w:val="26"/>
        </w:rPr>
      </w:pPr>
      <w:r w:rsidRPr="008D7503">
        <w:rPr>
          <w:b/>
          <w:i/>
          <w:sz w:val="26"/>
          <w:szCs w:val="26"/>
        </w:rPr>
        <w:t>7.</w:t>
      </w:r>
      <w:r w:rsidR="005904A6" w:rsidRPr="008D7503">
        <w:rPr>
          <w:b/>
          <w:i/>
          <w:sz w:val="26"/>
          <w:szCs w:val="26"/>
        </w:rPr>
        <w:t>3. Оценить реализацию мероприятия по обеспечению ВОВ устройством «тревожная кнопка», а также по исполнению постановления Правительства Сахалинской области от 16.07.2014 №318» в рамках исполнения госпрограммы</w:t>
      </w:r>
    </w:p>
    <w:p w:rsidR="00FE4F10" w:rsidRPr="00FE4F10" w:rsidRDefault="00FE4F10" w:rsidP="00FE4F10">
      <w:pPr>
        <w:spacing w:before="240"/>
        <w:jc w:val="both"/>
        <w:rPr>
          <w:i/>
          <w:sz w:val="26"/>
          <w:szCs w:val="26"/>
        </w:rPr>
      </w:pPr>
      <w:r w:rsidRPr="00FE4F10">
        <w:rPr>
          <w:i/>
          <w:sz w:val="26"/>
          <w:szCs w:val="26"/>
        </w:rPr>
        <w:t>Реализация постановления Правительства Сахалинской области от 16.07.14 №138</w:t>
      </w:r>
    </w:p>
    <w:p w:rsidR="00201909" w:rsidRPr="008D7503" w:rsidRDefault="00201909" w:rsidP="00FE4F10">
      <w:pPr>
        <w:overflowPunct w:val="0"/>
        <w:autoSpaceDE w:val="0"/>
        <w:autoSpaceDN w:val="0"/>
        <w:adjustRightInd w:val="0"/>
        <w:spacing w:before="120"/>
        <w:ind w:firstLine="567"/>
        <w:jc w:val="both"/>
        <w:rPr>
          <w:sz w:val="26"/>
          <w:szCs w:val="26"/>
        </w:rPr>
      </w:pPr>
      <w:r w:rsidRPr="008D7503">
        <w:rPr>
          <w:sz w:val="26"/>
          <w:szCs w:val="26"/>
        </w:rPr>
        <w:t xml:space="preserve">В соответствии с Перечнем поручений Президента Российской Федерации № Пр-1831 по итогам 34-го заседания Российского организационного комитета «Победа» 12.07.2013 года, с учетом Комплекса мер по улучшению социально-экономического положения ветеранов Великой Отечественной войны в период подготовки и празднования 70-летия Победы в Великой Отечественной войне, разработанного Министерством труда и социальной защиты Российской Федерации, Правительством Сахалинской области в соответствии с постановлением от 16.07.2014 № 318 (далее – Постановление </w:t>
      </w:r>
      <w:r w:rsidR="00323FDF">
        <w:rPr>
          <w:sz w:val="26"/>
          <w:szCs w:val="26"/>
        </w:rPr>
        <w:t xml:space="preserve">ПСО </w:t>
      </w:r>
      <w:r w:rsidRPr="008D7503">
        <w:rPr>
          <w:sz w:val="26"/>
          <w:szCs w:val="26"/>
        </w:rPr>
        <w:t xml:space="preserve">№ 318) установлена социальная поддержка в виде единовременной социальной выплаты на ремонт жилья ветеранам Великой Отечественной Войны 1941-1945 годов, членам семей погибших (умерших) инвалидов и участников Великой Отечественной войны,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p>
    <w:p w:rsidR="00323FDF" w:rsidRDefault="00323FDF" w:rsidP="005904A6">
      <w:pPr>
        <w:pStyle w:val="12"/>
        <w:ind w:firstLine="567"/>
        <w:jc w:val="both"/>
        <w:rPr>
          <w:sz w:val="26"/>
          <w:szCs w:val="26"/>
        </w:rPr>
      </w:pPr>
      <w:r w:rsidRPr="008D7503">
        <w:rPr>
          <w:sz w:val="26"/>
          <w:szCs w:val="26"/>
        </w:rPr>
        <w:t>Согласно данным Министерства, количество получателей, имеющих право на единовременную выплату, по данным 2014 года составило 2672 человека, из них: 359 человек - УВОВ, 2122 человек - УТФ, 41 человек - жителям блокадного Ленинграда (далее – ЖБЛ), 150 человек - Узников.</w:t>
      </w:r>
    </w:p>
    <w:p w:rsidR="007E4694" w:rsidRDefault="007E4694" w:rsidP="007E4694">
      <w:pPr>
        <w:pStyle w:val="12"/>
        <w:ind w:firstLine="567"/>
        <w:jc w:val="both"/>
        <w:rPr>
          <w:sz w:val="26"/>
          <w:szCs w:val="26"/>
        </w:rPr>
      </w:pPr>
      <w:r w:rsidRPr="008D7503">
        <w:rPr>
          <w:sz w:val="26"/>
          <w:szCs w:val="26"/>
        </w:rPr>
        <w:t>Единовременная социальная выплата</w:t>
      </w:r>
      <w:r>
        <w:rPr>
          <w:sz w:val="26"/>
          <w:szCs w:val="26"/>
        </w:rPr>
        <w:t xml:space="preserve"> по Постановлению ПСО №318</w:t>
      </w:r>
      <w:r w:rsidRPr="008D7503">
        <w:rPr>
          <w:sz w:val="26"/>
          <w:szCs w:val="26"/>
        </w:rPr>
        <w:t xml:space="preserve"> предоставляется в размере фактически понесенных расходов на ремонт жилья, но не более 150 тыс. рублей, при наличии документов, подтверждающих фактические расходы на выполненные ремонтные работы либо расходы на приобретенные материалы для ремонта жилья. </w:t>
      </w:r>
    </w:p>
    <w:p w:rsidR="007E4694" w:rsidRDefault="007E4694" w:rsidP="007E4694">
      <w:pPr>
        <w:pStyle w:val="12"/>
        <w:ind w:firstLine="567"/>
        <w:jc w:val="both"/>
        <w:rPr>
          <w:sz w:val="26"/>
          <w:szCs w:val="26"/>
        </w:rPr>
      </w:pPr>
      <w:r>
        <w:rPr>
          <w:sz w:val="26"/>
          <w:szCs w:val="26"/>
        </w:rPr>
        <w:t>Обоснованием предельного р</w:t>
      </w:r>
      <w:r w:rsidRPr="008D7503">
        <w:rPr>
          <w:sz w:val="26"/>
          <w:szCs w:val="26"/>
        </w:rPr>
        <w:t>азмер</w:t>
      </w:r>
      <w:r>
        <w:rPr>
          <w:sz w:val="26"/>
          <w:szCs w:val="26"/>
        </w:rPr>
        <w:t>а</w:t>
      </w:r>
      <w:r w:rsidRPr="008D7503">
        <w:rPr>
          <w:sz w:val="26"/>
          <w:szCs w:val="26"/>
        </w:rPr>
        <w:t xml:space="preserve"> единовременной социальной выплаты</w:t>
      </w:r>
      <w:r>
        <w:rPr>
          <w:sz w:val="26"/>
          <w:szCs w:val="26"/>
        </w:rPr>
        <w:t xml:space="preserve"> являлась средняя величина стоимости ремонта однокомнатных, двухкомнатных, трехкомнатных квартир.</w:t>
      </w:r>
    </w:p>
    <w:p w:rsidR="007E4694" w:rsidRDefault="007E4694" w:rsidP="007E4694">
      <w:pPr>
        <w:pStyle w:val="12"/>
        <w:ind w:firstLine="567"/>
        <w:jc w:val="both"/>
        <w:rPr>
          <w:sz w:val="26"/>
          <w:szCs w:val="26"/>
        </w:rPr>
      </w:pPr>
      <w:r>
        <w:rPr>
          <w:sz w:val="26"/>
          <w:szCs w:val="26"/>
        </w:rPr>
        <w:lastRenderedPageBreak/>
        <w:t>П</w:t>
      </w:r>
      <w:r w:rsidRPr="008D7503">
        <w:rPr>
          <w:sz w:val="26"/>
          <w:szCs w:val="26"/>
        </w:rPr>
        <w:t>ри разработке</w:t>
      </w:r>
      <w:r>
        <w:rPr>
          <w:sz w:val="26"/>
          <w:szCs w:val="26"/>
        </w:rPr>
        <w:t xml:space="preserve"> проекта П</w:t>
      </w:r>
      <w:r w:rsidRPr="008D7503">
        <w:rPr>
          <w:sz w:val="26"/>
          <w:szCs w:val="26"/>
        </w:rPr>
        <w:t>остановления ПСО №318 отсутствовал дифференцированный подход к каждой категории получателей указанной выплаты.</w:t>
      </w:r>
      <w:r w:rsidRPr="009813CA">
        <w:rPr>
          <w:sz w:val="26"/>
          <w:szCs w:val="26"/>
        </w:rPr>
        <w:t xml:space="preserve"> </w:t>
      </w:r>
      <w:r>
        <w:rPr>
          <w:sz w:val="26"/>
          <w:szCs w:val="26"/>
        </w:rPr>
        <w:t>Р</w:t>
      </w:r>
      <w:r w:rsidRPr="008D7503">
        <w:rPr>
          <w:sz w:val="26"/>
          <w:szCs w:val="26"/>
        </w:rPr>
        <w:t>азмер выплаты</w:t>
      </w:r>
      <w:r>
        <w:rPr>
          <w:sz w:val="26"/>
          <w:szCs w:val="26"/>
        </w:rPr>
        <w:t xml:space="preserve"> </w:t>
      </w:r>
      <w:r w:rsidRPr="008D7503">
        <w:rPr>
          <w:sz w:val="26"/>
          <w:szCs w:val="26"/>
        </w:rPr>
        <w:t>на ремонт жилья ветеранов определен в среднем по области, без учета категории получателя выплаты, места проживания ветерана (от данного критерия зависит стоимость материалов и работ), площади жилья,</w:t>
      </w:r>
      <w:r>
        <w:rPr>
          <w:sz w:val="26"/>
          <w:szCs w:val="26"/>
        </w:rPr>
        <w:t xml:space="preserve">  состояния жилфонда</w:t>
      </w:r>
      <w:r w:rsidRPr="008D7503">
        <w:rPr>
          <w:sz w:val="26"/>
          <w:szCs w:val="26"/>
        </w:rPr>
        <w:t>.</w:t>
      </w:r>
    </w:p>
    <w:p w:rsidR="007E4694" w:rsidRDefault="007E4694" w:rsidP="007E4694">
      <w:pPr>
        <w:pStyle w:val="12"/>
        <w:ind w:firstLine="567"/>
        <w:jc w:val="both"/>
        <w:rPr>
          <w:sz w:val="26"/>
          <w:szCs w:val="26"/>
        </w:rPr>
      </w:pPr>
      <w:r>
        <w:rPr>
          <w:sz w:val="26"/>
          <w:szCs w:val="26"/>
        </w:rPr>
        <w:t>Данное решение принято по итогам заседания Сахалинского организационного комитета «Победа» от 29.04.2014 №2. Как следует из пояснений  Министерства на основании  обследований  и локальных сметных расчетов.</w:t>
      </w:r>
    </w:p>
    <w:p w:rsidR="007E4694" w:rsidRDefault="007E4694" w:rsidP="007E4694">
      <w:pPr>
        <w:pStyle w:val="12"/>
        <w:ind w:firstLine="567"/>
        <w:jc w:val="both"/>
        <w:rPr>
          <w:sz w:val="26"/>
          <w:szCs w:val="26"/>
        </w:rPr>
      </w:pPr>
      <w:r>
        <w:rPr>
          <w:sz w:val="26"/>
          <w:szCs w:val="26"/>
        </w:rPr>
        <w:t xml:space="preserve">Вместе с тем, акты обследований условий жизни вышеуказанной категории лиц, документы, подтверждающие сметную стоимость необходимых работ, непосредственно в ходе проверки министерством не представлены. </w:t>
      </w:r>
    </w:p>
    <w:p w:rsidR="007E4694" w:rsidRDefault="007E4694" w:rsidP="007E4694">
      <w:pPr>
        <w:pStyle w:val="12"/>
        <w:ind w:firstLine="567"/>
        <w:jc w:val="both"/>
        <w:rPr>
          <w:sz w:val="26"/>
          <w:szCs w:val="26"/>
        </w:rPr>
      </w:pPr>
      <w:r>
        <w:rPr>
          <w:sz w:val="26"/>
          <w:szCs w:val="26"/>
        </w:rPr>
        <w:t>В</w:t>
      </w:r>
      <w:r w:rsidRPr="008D7503">
        <w:rPr>
          <w:sz w:val="26"/>
          <w:szCs w:val="26"/>
        </w:rPr>
        <w:t>изуальный осмотр квартир на предмет выполненных ремонтных работ показал, что в основном выплата направлена на ремонт туалетных комнат, частичную замену оконных блоков, замену дверных блоков и другие отдельные работы, которые частично решают проблемы жизнеустройства ветеранов.</w:t>
      </w:r>
      <w:r>
        <w:rPr>
          <w:sz w:val="26"/>
          <w:szCs w:val="26"/>
        </w:rPr>
        <w:t xml:space="preserve"> </w:t>
      </w:r>
    </w:p>
    <w:p w:rsidR="007E4694" w:rsidRDefault="007E4694" w:rsidP="007E4694">
      <w:pPr>
        <w:pStyle w:val="12"/>
        <w:ind w:firstLine="567"/>
        <w:jc w:val="both"/>
        <w:rPr>
          <w:sz w:val="26"/>
          <w:szCs w:val="26"/>
        </w:rPr>
      </w:pPr>
      <w:r>
        <w:rPr>
          <w:sz w:val="26"/>
          <w:szCs w:val="26"/>
        </w:rPr>
        <w:t xml:space="preserve">Таким образом, однозначно подтвердить надлежащее исполнении </w:t>
      </w:r>
      <w:proofErr w:type="spellStart"/>
      <w:r w:rsidRPr="008D7503">
        <w:rPr>
          <w:sz w:val="26"/>
          <w:szCs w:val="26"/>
        </w:rPr>
        <w:t>пп</w:t>
      </w:r>
      <w:proofErr w:type="spellEnd"/>
      <w:r w:rsidRPr="008D7503">
        <w:rPr>
          <w:sz w:val="26"/>
          <w:szCs w:val="26"/>
        </w:rPr>
        <w:t xml:space="preserve">.«а» п. 3 </w:t>
      </w:r>
      <w:r>
        <w:rPr>
          <w:sz w:val="26"/>
          <w:szCs w:val="26"/>
        </w:rPr>
        <w:t>Пе</w:t>
      </w:r>
      <w:r w:rsidRPr="008D7503">
        <w:rPr>
          <w:sz w:val="26"/>
          <w:szCs w:val="26"/>
        </w:rPr>
        <w:t xml:space="preserve">речня </w:t>
      </w:r>
      <w:r>
        <w:rPr>
          <w:sz w:val="26"/>
          <w:szCs w:val="26"/>
        </w:rPr>
        <w:t xml:space="preserve">поручений </w:t>
      </w:r>
      <w:r w:rsidRPr="008D7503">
        <w:rPr>
          <w:sz w:val="26"/>
          <w:szCs w:val="26"/>
        </w:rPr>
        <w:t>Президента РФ №Пр-1831,</w:t>
      </w:r>
      <w:r>
        <w:rPr>
          <w:sz w:val="26"/>
          <w:szCs w:val="26"/>
        </w:rPr>
        <w:t xml:space="preserve"> где</w:t>
      </w:r>
      <w:r w:rsidRPr="008D7503">
        <w:rPr>
          <w:sz w:val="26"/>
          <w:szCs w:val="26"/>
        </w:rPr>
        <w:t xml:space="preserve"> высшим исполнительным органам государственной власти субъектов РФ поручено «провести проверку условий жизни» указанной выше категории лиц и «принять</w:t>
      </w:r>
      <w:r>
        <w:rPr>
          <w:sz w:val="26"/>
          <w:szCs w:val="26"/>
        </w:rPr>
        <w:t xml:space="preserve"> меры по решению</w:t>
      </w:r>
      <w:r w:rsidRPr="008D7503">
        <w:rPr>
          <w:sz w:val="26"/>
          <w:szCs w:val="26"/>
        </w:rPr>
        <w:t xml:space="preserve"> вопросов их жизнеустройства»</w:t>
      </w:r>
      <w:r>
        <w:rPr>
          <w:sz w:val="26"/>
          <w:szCs w:val="26"/>
        </w:rPr>
        <w:t>, не возможно</w:t>
      </w:r>
      <w:r w:rsidRPr="008D7503">
        <w:rPr>
          <w:sz w:val="26"/>
          <w:szCs w:val="26"/>
        </w:rPr>
        <w:t>.</w:t>
      </w:r>
    </w:p>
    <w:p w:rsidR="00201909" w:rsidRPr="008D7503" w:rsidRDefault="0016356A" w:rsidP="007E4694">
      <w:pPr>
        <w:pStyle w:val="12"/>
        <w:spacing w:before="120"/>
        <w:ind w:firstLine="567"/>
        <w:jc w:val="both"/>
        <w:rPr>
          <w:sz w:val="26"/>
          <w:szCs w:val="26"/>
        </w:rPr>
      </w:pPr>
      <w:r>
        <w:rPr>
          <w:sz w:val="26"/>
          <w:szCs w:val="26"/>
        </w:rPr>
        <w:t xml:space="preserve">Проверкой использования  денежных средств, нецелевого не установлено. </w:t>
      </w:r>
      <w:r w:rsidR="00201909" w:rsidRPr="008D7503">
        <w:rPr>
          <w:sz w:val="26"/>
          <w:szCs w:val="26"/>
        </w:rPr>
        <w:t>На единовременную социальную выплату предусмотрены бюджетные ассигнования в размере 168281,5 тыс. рублей: в 2014 году и 157650 тыс. рублей в 2015 году</w:t>
      </w:r>
      <w:r>
        <w:rPr>
          <w:sz w:val="26"/>
          <w:szCs w:val="26"/>
        </w:rPr>
        <w:t>, которые направлены по назначению</w:t>
      </w:r>
      <w:r w:rsidR="00201909" w:rsidRPr="008D7503">
        <w:rPr>
          <w:sz w:val="26"/>
          <w:szCs w:val="26"/>
        </w:rPr>
        <w:t>. Кассовые расходы на выплаты составили: в 2014 году 168050,6 тыс. рублей (99,9%), за пять месяцев 2015 года 147122,1 тыс. рублей (99,3%). Средняя выплата на одного получателя в 2014 году составляла 148,8 тыс. рублей, в 2015 году составляет 148,6 тыс. рублей (</w:t>
      </w:r>
      <w:r w:rsidR="001052EB" w:rsidRPr="008D7503">
        <w:rPr>
          <w:sz w:val="26"/>
          <w:szCs w:val="26"/>
        </w:rPr>
        <w:t xml:space="preserve">в виду </w:t>
      </w:r>
      <w:r w:rsidR="00201909" w:rsidRPr="008D7503">
        <w:rPr>
          <w:sz w:val="26"/>
          <w:szCs w:val="26"/>
        </w:rPr>
        <w:t>возмещени</w:t>
      </w:r>
      <w:r w:rsidR="001052EB" w:rsidRPr="008D7503">
        <w:rPr>
          <w:sz w:val="26"/>
          <w:szCs w:val="26"/>
        </w:rPr>
        <w:t>я</w:t>
      </w:r>
      <w:r w:rsidR="00201909" w:rsidRPr="008D7503">
        <w:rPr>
          <w:sz w:val="26"/>
          <w:szCs w:val="26"/>
        </w:rPr>
        <w:t xml:space="preserve"> фактических расходов).</w:t>
      </w:r>
    </w:p>
    <w:p w:rsidR="001052EB" w:rsidRPr="008D7503" w:rsidRDefault="00201909" w:rsidP="001052EB">
      <w:pPr>
        <w:overflowPunct w:val="0"/>
        <w:autoSpaceDE w:val="0"/>
        <w:autoSpaceDN w:val="0"/>
        <w:adjustRightInd w:val="0"/>
        <w:ind w:firstLine="567"/>
        <w:jc w:val="both"/>
        <w:rPr>
          <w:sz w:val="26"/>
          <w:szCs w:val="26"/>
        </w:rPr>
      </w:pPr>
      <w:r w:rsidRPr="008D7503">
        <w:rPr>
          <w:sz w:val="26"/>
          <w:szCs w:val="26"/>
        </w:rPr>
        <w:t>За 2014 год и пять месяцев 2015 года единовременная социальная выплата произведена 2119 гражданам</w:t>
      </w:r>
      <w:r w:rsidR="001052EB" w:rsidRPr="008D7503">
        <w:rPr>
          <w:sz w:val="26"/>
          <w:szCs w:val="26"/>
        </w:rPr>
        <w:t xml:space="preserve"> ( в том числе 2014 год – 1129 человек, за пять месяцев 2015 года – 990 человек)</w:t>
      </w:r>
      <w:r w:rsidRPr="008D7503">
        <w:rPr>
          <w:sz w:val="26"/>
          <w:szCs w:val="26"/>
        </w:rPr>
        <w:t xml:space="preserve">, </w:t>
      </w:r>
      <w:r w:rsidR="001052EB" w:rsidRPr="008D7503">
        <w:rPr>
          <w:sz w:val="26"/>
          <w:szCs w:val="26"/>
        </w:rPr>
        <w:t>из них</w:t>
      </w:r>
      <w:r w:rsidRPr="008D7503">
        <w:rPr>
          <w:sz w:val="26"/>
          <w:szCs w:val="26"/>
        </w:rPr>
        <w:t>: 173 - УВОВ (ИВОВ), 1317 - УТФ, 22 - ЖБЛ, 88 - Узникам и 519 - членам семей погибших (умерших) инвалидов и УВОВ.</w:t>
      </w:r>
      <w:r w:rsidR="001052EB" w:rsidRPr="008D7503">
        <w:rPr>
          <w:sz w:val="26"/>
          <w:szCs w:val="26"/>
        </w:rPr>
        <w:t xml:space="preserve"> До 15.12.2015 выплата будет предоставлена в соответствии с плановой потребностью, которая определена по результатам мониторинга (1049 человек).</w:t>
      </w:r>
    </w:p>
    <w:p w:rsidR="00201909" w:rsidRPr="008D7503" w:rsidRDefault="00201909" w:rsidP="00201909">
      <w:pPr>
        <w:pStyle w:val="12"/>
        <w:ind w:firstLine="567"/>
        <w:jc w:val="both"/>
        <w:rPr>
          <w:sz w:val="26"/>
          <w:szCs w:val="26"/>
        </w:rPr>
      </w:pPr>
      <w:r w:rsidRPr="008D7503">
        <w:rPr>
          <w:sz w:val="26"/>
          <w:szCs w:val="26"/>
        </w:rPr>
        <w:t>Наибольший удельный вес получателей выплат от общего числа обративши</w:t>
      </w:r>
      <w:r w:rsidR="001052EB" w:rsidRPr="008D7503">
        <w:rPr>
          <w:sz w:val="26"/>
          <w:szCs w:val="26"/>
        </w:rPr>
        <w:t>хся приходится на категорию УТФ (в</w:t>
      </w:r>
      <w:r w:rsidRPr="008D7503">
        <w:rPr>
          <w:sz w:val="26"/>
          <w:szCs w:val="26"/>
        </w:rPr>
        <w:t xml:space="preserve"> 2014 году </w:t>
      </w:r>
      <w:r w:rsidR="001052EB" w:rsidRPr="008D7503">
        <w:rPr>
          <w:sz w:val="26"/>
          <w:szCs w:val="26"/>
        </w:rPr>
        <w:t xml:space="preserve">- </w:t>
      </w:r>
      <w:r w:rsidRPr="008D7503">
        <w:rPr>
          <w:sz w:val="26"/>
          <w:szCs w:val="26"/>
        </w:rPr>
        <w:t>61,4% (693 получателя),  в 2015 году - 63% (624 получателя).</w:t>
      </w:r>
      <w:r w:rsidR="001052EB" w:rsidRPr="008D7503">
        <w:rPr>
          <w:sz w:val="26"/>
          <w:szCs w:val="26"/>
        </w:rPr>
        <w:t xml:space="preserve"> </w:t>
      </w:r>
      <w:r w:rsidRPr="008D7503">
        <w:rPr>
          <w:sz w:val="26"/>
          <w:szCs w:val="26"/>
        </w:rPr>
        <w:t xml:space="preserve">0,2% получателей от общего числа получивших выплату в 2014-2015 годах приходится на проживающих в Курильском и Северо-Курильском районах. В Курильском городском округе выплату получили два УТФ, три человека в Северо-Курильском городском округе. </w:t>
      </w:r>
    </w:p>
    <w:p w:rsidR="00201909" w:rsidRPr="008D7503" w:rsidRDefault="00201909" w:rsidP="00201909">
      <w:pPr>
        <w:pStyle w:val="12"/>
        <w:ind w:firstLine="567"/>
        <w:jc w:val="both"/>
        <w:rPr>
          <w:sz w:val="26"/>
          <w:szCs w:val="26"/>
        </w:rPr>
      </w:pPr>
      <w:r w:rsidRPr="008D7503">
        <w:rPr>
          <w:sz w:val="26"/>
          <w:szCs w:val="26"/>
        </w:rPr>
        <w:t>Отказано в предоставлении единовременной социальной выплаты 19 заявителям в шести муниципальных районах. Причинами отказов явились улучшение жилищных условий за счет средств федерального бюджета и проведенный ремонт жилья за счет средств муниципального бюджета в течение последних пяти лет</w:t>
      </w:r>
      <w:r w:rsidR="001052EB" w:rsidRPr="008D7503">
        <w:rPr>
          <w:sz w:val="26"/>
          <w:szCs w:val="26"/>
        </w:rPr>
        <w:t xml:space="preserve"> (условия </w:t>
      </w:r>
      <w:r w:rsidRPr="008D7503">
        <w:rPr>
          <w:sz w:val="26"/>
          <w:szCs w:val="26"/>
        </w:rPr>
        <w:t>п.3 Постановления № 318</w:t>
      </w:r>
      <w:r w:rsidR="001052EB" w:rsidRPr="008D7503">
        <w:rPr>
          <w:sz w:val="26"/>
          <w:szCs w:val="26"/>
        </w:rPr>
        <w:t>).</w:t>
      </w:r>
    </w:p>
    <w:p w:rsidR="00201909" w:rsidRPr="008D7503" w:rsidRDefault="00201909" w:rsidP="00201909">
      <w:pPr>
        <w:pStyle w:val="12"/>
        <w:ind w:firstLine="567"/>
        <w:jc w:val="both"/>
        <w:rPr>
          <w:sz w:val="26"/>
          <w:szCs w:val="26"/>
        </w:rPr>
      </w:pPr>
      <w:r w:rsidRPr="008D7503">
        <w:rPr>
          <w:sz w:val="26"/>
          <w:szCs w:val="26"/>
        </w:rPr>
        <w:t>Полнота и достоверность представленных документов заявителями на получение единовременной социальной выплаты проверены выборочно в Южно-Сахалинском, Холмском и Долинском отделениях</w:t>
      </w:r>
      <w:r w:rsidR="001052EB" w:rsidRPr="008D7503">
        <w:rPr>
          <w:sz w:val="26"/>
          <w:szCs w:val="26"/>
        </w:rPr>
        <w:t xml:space="preserve"> </w:t>
      </w:r>
      <w:r w:rsidRPr="008D7503">
        <w:rPr>
          <w:sz w:val="26"/>
          <w:szCs w:val="26"/>
        </w:rPr>
        <w:t>Центр</w:t>
      </w:r>
      <w:r w:rsidR="001052EB" w:rsidRPr="008D7503">
        <w:rPr>
          <w:sz w:val="26"/>
          <w:szCs w:val="26"/>
        </w:rPr>
        <w:t>а</w:t>
      </w:r>
      <w:r w:rsidRPr="008D7503">
        <w:rPr>
          <w:sz w:val="26"/>
          <w:szCs w:val="26"/>
        </w:rPr>
        <w:t xml:space="preserve"> социальной поддержки.</w:t>
      </w:r>
    </w:p>
    <w:p w:rsidR="00201909" w:rsidRPr="008D7503" w:rsidRDefault="00201909" w:rsidP="00201909">
      <w:pPr>
        <w:pStyle w:val="12"/>
        <w:ind w:firstLine="567"/>
        <w:jc w:val="both"/>
        <w:rPr>
          <w:sz w:val="26"/>
          <w:szCs w:val="26"/>
        </w:rPr>
      </w:pPr>
      <w:r w:rsidRPr="008D7503">
        <w:rPr>
          <w:sz w:val="26"/>
          <w:szCs w:val="26"/>
        </w:rPr>
        <w:lastRenderedPageBreak/>
        <w:t>В городе Южно-Сахалинске за данной выплатой обратились 814 граждан, из них: УВОВ (ИВОВ) - 86 человек, УТФ - 518 человек, ЖБЛ – 2 человека, Узников – 31 человек и члены семей – 177 человек. Из числа обратившихся заявителей 12 гражданам было отказано в выплате (п.3 Постановления № 318). В ходе визуального осмотра квартир на предмет выполненных работ установлен факт оплаченных, но не выполненных работ у участника трудового фронта на сумму 40 тыс. рублей</w:t>
      </w:r>
      <w:r w:rsidR="001052EB" w:rsidRPr="008D7503">
        <w:rPr>
          <w:sz w:val="26"/>
          <w:szCs w:val="26"/>
        </w:rPr>
        <w:t xml:space="preserve"> (устранено в ходе проверки)</w:t>
      </w:r>
      <w:r w:rsidRPr="008D7503">
        <w:rPr>
          <w:sz w:val="26"/>
          <w:szCs w:val="26"/>
        </w:rPr>
        <w:t xml:space="preserve">. </w:t>
      </w:r>
    </w:p>
    <w:p w:rsidR="00201909" w:rsidRPr="008D7503" w:rsidRDefault="00201909" w:rsidP="00201909">
      <w:pPr>
        <w:pStyle w:val="12"/>
        <w:ind w:firstLine="567"/>
        <w:jc w:val="both"/>
        <w:rPr>
          <w:sz w:val="26"/>
          <w:szCs w:val="26"/>
        </w:rPr>
      </w:pPr>
      <w:r w:rsidRPr="008D7503">
        <w:rPr>
          <w:sz w:val="26"/>
          <w:szCs w:val="26"/>
        </w:rPr>
        <w:t xml:space="preserve">В городе Долинск за единовременной социальной выплатой обратились 156 человек, из них: УВОВ (ИВОВ) - 8 человек, УТФ – 106 человек, ЖБЛ – 2 человека, Узников – 6 человек, членов семей – 34 человека. Отказов в выплате нет. </w:t>
      </w:r>
      <w:r w:rsidR="001052EB" w:rsidRPr="008D7503">
        <w:rPr>
          <w:sz w:val="26"/>
          <w:szCs w:val="26"/>
        </w:rPr>
        <w:t>В</w:t>
      </w:r>
      <w:r w:rsidRPr="008D7503">
        <w:rPr>
          <w:sz w:val="26"/>
          <w:szCs w:val="26"/>
        </w:rPr>
        <w:t xml:space="preserve"> нарушение п.9 Постановления № 318 у участника трудового фронта приняты документы на ремонт систем отопления, канализации и электромонтажные работы, в которых указаны разные исполнители работ</w:t>
      </w:r>
      <w:r w:rsidR="001052EB" w:rsidRPr="008D7503">
        <w:rPr>
          <w:sz w:val="26"/>
          <w:szCs w:val="26"/>
        </w:rPr>
        <w:t xml:space="preserve"> (д</w:t>
      </w:r>
      <w:r w:rsidRPr="008D7503">
        <w:rPr>
          <w:sz w:val="26"/>
          <w:szCs w:val="26"/>
        </w:rPr>
        <w:t xml:space="preserve">оговор № 25 от 25.10.2014 года заключен с ООО «Сервисный Центр Инженерных сетей» на сумму 36,8 тыс. рублей, </w:t>
      </w:r>
      <w:r w:rsidR="008745A5" w:rsidRPr="008D7503">
        <w:rPr>
          <w:sz w:val="26"/>
          <w:szCs w:val="26"/>
        </w:rPr>
        <w:t xml:space="preserve">по актам выполнения работ и платежным документам  подрядчик  </w:t>
      </w:r>
      <w:r w:rsidRPr="008D7503">
        <w:rPr>
          <w:sz w:val="26"/>
          <w:szCs w:val="26"/>
        </w:rPr>
        <w:t>ООО «Овк-ДВ»</w:t>
      </w:r>
      <w:r w:rsidR="008745A5" w:rsidRPr="008D7503">
        <w:rPr>
          <w:sz w:val="26"/>
          <w:szCs w:val="26"/>
        </w:rPr>
        <w:t xml:space="preserve"> (в ходе проверки (в</w:t>
      </w:r>
      <w:r w:rsidRPr="008D7503">
        <w:rPr>
          <w:sz w:val="26"/>
          <w:szCs w:val="26"/>
        </w:rPr>
        <w:t xml:space="preserve"> период проведения проверки представлен договор с ООО «Овк-ДВ»</w:t>
      </w:r>
      <w:r w:rsidR="008745A5" w:rsidRPr="008D7503">
        <w:rPr>
          <w:sz w:val="26"/>
          <w:szCs w:val="26"/>
        </w:rPr>
        <w:t>)</w:t>
      </w:r>
      <w:r w:rsidRPr="008D7503">
        <w:rPr>
          <w:sz w:val="26"/>
          <w:szCs w:val="26"/>
        </w:rPr>
        <w:t xml:space="preserve">. </w:t>
      </w:r>
    </w:p>
    <w:p w:rsidR="00201909" w:rsidRPr="008D7503" w:rsidRDefault="00201909" w:rsidP="00201909">
      <w:pPr>
        <w:pStyle w:val="12"/>
        <w:ind w:firstLine="567"/>
        <w:jc w:val="both"/>
        <w:rPr>
          <w:sz w:val="26"/>
          <w:szCs w:val="26"/>
        </w:rPr>
      </w:pPr>
      <w:r w:rsidRPr="008D7503">
        <w:rPr>
          <w:sz w:val="26"/>
          <w:szCs w:val="26"/>
        </w:rPr>
        <w:t>В городе Холмск за единовременной социальной выплатой обратились 167 граждан, из них: УВОВ (ИВОВ) – 13 человек, УТФ – 104 человека, ЖБЛ – 6 человек, Узников – 7 человек, членов семей – 37 человек. Отказано в выплате в 2014 году трем заявителям. Выявлены нарушения п.9 Постановления № 318, в части отсутствия в социальных паспортах граждан документов, подтверждающие оплату выполненных работ</w:t>
      </w:r>
      <w:r w:rsidR="008745A5" w:rsidRPr="008D7503">
        <w:rPr>
          <w:sz w:val="26"/>
          <w:szCs w:val="26"/>
        </w:rPr>
        <w:t xml:space="preserve"> (в ходе проверки нарушение устранено)</w:t>
      </w:r>
      <w:r w:rsidRPr="008D7503">
        <w:rPr>
          <w:sz w:val="26"/>
          <w:szCs w:val="26"/>
        </w:rPr>
        <w:t xml:space="preserve">. </w:t>
      </w:r>
    </w:p>
    <w:p w:rsidR="00201909" w:rsidRPr="008D7503" w:rsidRDefault="00201909" w:rsidP="00201909">
      <w:pPr>
        <w:pStyle w:val="12"/>
        <w:spacing w:before="120"/>
        <w:ind w:firstLine="567"/>
        <w:jc w:val="both"/>
        <w:rPr>
          <w:sz w:val="26"/>
          <w:szCs w:val="26"/>
        </w:rPr>
      </w:pPr>
      <w:r w:rsidRPr="008D7503">
        <w:rPr>
          <w:sz w:val="26"/>
          <w:szCs w:val="26"/>
        </w:rPr>
        <w:t xml:space="preserve">Согласно п. 19 Постановления № 318 Центр социальной поддержки несет ответственность за нецелевое использование денежных средств, предусмотренных на выплату единовременной социальной выплаты. </w:t>
      </w:r>
    </w:p>
    <w:p w:rsidR="00201909" w:rsidRPr="00C245F7" w:rsidRDefault="00201909" w:rsidP="00201909">
      <w:pPr>
        <w:pStyle w:val="12"/>
        <w:ind w:firstLine="567"/>
        <w:jc w:val="both"/>
        <w:rPr>
          <w:sz w:val="26"/>
          <w:szCs w:val="26"/>
        </w:rPr>
      </w:pPr>
      <w:r w:rsidRPr="008D7503">
        <w:rPr>
          <w:sz w:val="26"/>
          <w:szCs w:val="26"/>
        </w:rPr>
        <w:t xml:space="preserve">Контроль за соблюдением учреждением реализации Постановления № 318 осуществляет Министерство. В то же время, механизм, определяющий порядок осуществления контроля за реализацией данного постановления отсутствует и ГКУ «Центр социальной поддержки Сахалинской области» не наделен полномочиями по контролю и осмотру выполненных работ в квартирах, </w:t>
      </w:r>
      <w:r w:rsidR="008745A5" w:rsidRPr="008D7503">
        <w:rPr>
          <w:sz w:val="26"/>
          <w:szCs w:val="26"/>
        </w:rPr>
        <w:t xml:space="preserve">ответственность за </w:t>
      </w:r>
      <w:r w:rsidR="008745A5" w:rsidRPr="00C245F7">
        <w:rPr>
          <w:sz w:val="26"/>
          <w:szCs w:val="26"/>
        </w:rPr>
        <w:t xml:space="preserve">достоверность предоставленных документов, возложена на </w:t>
      </w:r>
      <w:r w:rsidR="0016356A">
        <w:rPr>
          <w:sz w:val="26"/>
          <w:szCs w:val="26"/>
        </w:rPr>
        <w:t>ветерана</w:t>
      </w:r>
      <w:r w:rsidR="008745A5" w:rsidRPr="00C245F7">
        <w:rPr>
          <w:sz w:val="26"/>
          <w:szCs w:val="26"/>
        </w:rPr>
        <w:t>.</w:t>
      </w:r>
    </w:p>
    <w:p w:rsidR="00EE3074" w:rsidRPr="008D7503" w:rsidRDefault="008745A5" w:rsidP="00F44D02">
      <w:pPr>
        <w:overflowPunct w:val="0"/>
        <w:autoSpaceDE w:val="0"/>
        <w:autoSpaceDN w:val="0"/>
        <w:adjustRightInd w:val="0"/>
        <w:ind w:firstLine="567"/>
        <w:jc w:val="both"/>
        <w:rPr>
          <w:sz w:val="26"/>
          <w:szCs w:val="26"/>
        </w:rPr>
      </w:pPr>
      <w:r w:rsidRPr="00C245F7">
        <w:rPr>
          <w:sz w:val="26"/>
          <w:szCs w:val="26"/>
        </w:rPr>
        <w:t>Тем не менее, ряд проверок, после произведенных выплат</w:t>
      </w:r>
      <w:r w:rsidR="00D766AB" w:rsidRPr="00C245F7">
        <w:rPr>
          <w:sz w:val="26"/>
          <w:szCs w:val="26"/>
        </w:rPr>
        <w:t xml:space="preserve">, </w:t>
      </w:r>
      <w:r w:rsidRPr="00C245F7">
        <w:rPr>
          <w:sz w:val="26"/>
          <w:szCs w:val="26"/>
        </w:rPr>
        <w:t xml:space="preserve">Центром социальной поддержки </w:t>
      </w:r>
      <w:r w:rsidR="00D766AB" w:rsidRPr="00C245F7">
        <w:rPr>
          <w:sz w:val="26"/>
          <w:szCs w:val="26"/>
        </w:rPr>
        <w:t xml:space="preserve">и Министерством </w:t>
      </w:r>
      <w:r w:rsidRPr="00C245F7">
        <w:rPr>
          <w:sz w:val="26"/>
          <w:szCs w:val="26"/>
        </w:rPr>
        <w:t>проведен (в</w:t>
      </w:r>
      <w:r w:rsidR="00D766AB" w:rsidRPr="00C245F7">
        <w:rPr>
          <w:sz w:val="26"/>
          <w:szCs w:val="26"/>
        </w:rPr>
        <w:t xml:space="preserve"> Александровск-Сахалинском, Анивско</w:t>
      </w:r>
      <w:r w:rsidR="00A7273B" w:rsidRPr="00C245F7">
        <w:rPr>
          <w:sz w:val="26"/>
          <w:szCs w:val="26"/>
        </w:rPr>
        <w:t>м</w:t>
      </w:r>
      <w:r w:rsidR="00D766AB" w:rsidRPr="00C245F7">
        <w:rPr>
          <w:sz w:val="26"/>
          <w:szCs w:val="26"/>
        </w:rPr>
        <w:t>, Долинском, Корсаковском, Смирныховском, Южно-Курильском районах – в апреле 2015 года, Южно-Сахалинске, Ногли</w:t>
      </w:r>
      <w:r w:rsidR="00136616" w:rsidRPr="00C245F7">
        <w:rPr>
          <w:sz w:val="26"/>
          <w:szCs w:val="26"/>
        </w:rPr>
        <w:t>кск</w:t>
      </w:r>
      <w:r w:rsidR="00D766AB" w:rsidRPr="00C245F7">
        <w:rPr>
          <w:sz w:val="26"/>
          <w:szCs w:val="26"/>
        </w:rPr>
        <w:t>ом районе – в феврале 2015 года). Выявлен</w:t>
      </w:r>
      <w:r w:rsidR="00A7273B" w:rsidRPr="00C245F7">
        <w:rPr>
          <w:sz w:val="26"/>
          <w:szCs w:val="26"/>
        </w:rPr>
        <w:t xml:space="preserve">ные, в ходе проверок </w:t>
      </w:r>
      <w:r w:rsidR="00D766AB" w:rsidRPr="00C245F7">
        <w:rPr>
          <w:sz w:val="26"/>
          <w:szCs w:val="26"/>
        </w:rPr>
        <w:t xml:space="preserve"> нарушения</w:t>
      </w:r>
      <w:r w:rsidR="00A7273B" w:rsidRPr="00C245F7">
        <w:rPr>
          <w:sz w:val="26"/>
          <w:szCs w:val="26"/>
        </w:rPr>
        <w:t xml:space="preserve"> норм постановления ПСО №318,</w:t>
      </w:r>
      <w:r w:rsidR="00D766AB" w:rsidRPr="00C245F7">
        <w:rPr>
          <w:sz w:val="26"/>
          <w:szCs w:val="26"/>
        </w:rPr>
        <w:t xml:space="preserve"> устранены.</w:t>
      </w:r>
      <w:r w:rsidR="00D766AB" w:rsidRPr="008D7503">
        <w:rPr>
          <w:sz w:val="26"/>
          <w:szCs w:val="26"/>
        </w:rPr>
        <w:t xml:space="preserve"> </w:t>
      </w:r>
    </w:p>
    <w:p w:rsidR="00D30B60" w:rsidRDefault="00D30B60" w:rsidP="00861DC6">
      <w:pPr>
        <w:ind w:firstLine="567"/>
        <w:jc w:val="both"/>
        <w:rPr>
          <w:sz w:val="26"/>
          <w:szCs w:val="26"/>
        </w:rPr>
      </w:pPr>
    </w:p>
    <w:p w:rsidR="00853C88" w:rsidRPr="008D7503" w:rsidRDefault="00853C88" w:rsidP="00853C88">
      <w:pPr>
        <w:ind w:firstLine="567"/>
        <w:jc w:val="center"/>
        <w:rPr>
          <w:i/>
          <w:sz w:val="26"/>
          <w:szCs w:val="26"/>
        </w:rPr>
      </w:pPr>
      <w:r w:rsidRPr="008D7503">
        <w:rPr>
          <w:i/>
          <w:sz w:val="26"/>
          <w:szCs w:val="26"/>
        </w:rPr>
        <w:t>Обеспечению устройством «Тревожная кнопка»</w:t>
      </w:r>
    </w:p>
    <w:p w:rsidR="00853C88" w:rsidRPr="008D7503" w:rsidRDefault="00853C88" w:rsidP="00853C88">
      <w:pPr>
        <w:spacing w:before="60"/>
        <w:ind w:firstLine="567"/>
        <w:jc w:val="both"/>
        <w:rPr>
          <w:sz w:val="26"/>
          <w:szCs w:val="26"/>
        </w:rPr>
      </w:pPr>
      <w:r w:rsidRPr="008D7503">
        <w:rPr>
          <w:sz w:val="26"/>
          <w:szCs w:val="26"/>
          <w:lang w:eastAsia="en-US"/>
        </w:rPr>
        <w:t xml:space="preserve">В соответствии с </w:t>
      </w:r>
      <w:r w:rsidRPr="008D7503">
        <w:rPr>
          <w:sz w:val="26"/>
          <w:szCs w:val="26"/>
        </w:rPr>
        <w:t xml:space="preserve">госпрограммой в 2014 году утверждено мероприятие 2.2.6 «Обеспечение ветеранов Великой Отечественной войны устройством «тревожная кнопка», обеспечивающими оперативную круглосуточную связь с социальным работником, скорой медицинской помощью, полицией и другими специализированными службами». Мероприятие по обеспечению устройством «тревожная кнопка», обозначенное госпрограммой, отвечает одной из основной ее цели (повысить доступность социального обслуживания). </w:t>
      </w:r>
    </w:p>
    <w:p w:rsidR="00853C88" w:rsidRPr="008D7503" w:rsidRDefault="00A7273B" w:rsidP="00853C88">
      <w:pPr>
        <w:ind w:firstLine="567"/>
        <w:jc w:val="both"/>
        <w:rPr>
          <w:sz w:val="26"/>
          <w:szCs w:val="26"/>
        </w:rPr>
      </w:pPr>
      <w:r>
        <w:rPr>
          <w:sz w:val="26"/>
          <w:szCs w:val="26"/>
        </w:rPr>
        <w:t>И</w:t>
      </w:r>
      <w:r w:rsidR="00853C88" w:rsidRPr="008D7503">
        <w:rPr>
          <w:sz w:val="26"/>
          <w:szCs w:val="26"/>
        </w:rPr>
        <w:t>сполнителем данного мероприятия в рамках госпрограммы в 2014 году являлось агентство по информационным технолог</w:t>
      </w:r>
      <w:r>
        <w:rPr>
          <w:sz w:val="26"/>
          <w:szCs w:val="26"/>
        </w:rPr>
        <w:t>иям и связи Сахалинской области.</w:t>
      </w:r>
      <w:r w:rsidR="00853C88" w:rsidRPr="008D7503">
        <w:rPr>
          <w:sz w:val="26"/>
          <w:szCs w:val="26"/>
        </w:rPr>
        <w:t xml:space="preserve"> </w:t>
      </w:r>
    </w:p>
    <w:p w:rsidR="00853C88" w:rsidRPr="00F7301D" w:rsidRDefault="00853C88" w:rsidP="00853C88">
      <w:pPr>
        <w:ind w:firstLine="567"/>
        <w:jc w:val="both"/>
        <w:rPr>
          <w:sz w:val="26"/>
          <w:szCs w:val="26"/>
        </w:rPr>
      </w:pPr>
      <w:r w:rsidRPr="008D7503">
        <w:rPr>
          <w:sz w:val="26"/>
          <w:szCs w:val="26"/>
        </w:rPr>
        <w:lastRenderedPageBreak/>
        <w:t xml:space="preserve">На реализацию мероприятия (на период действия программы) в бюджете Сахалинской области предусмотрены средства в размере 44612,2 тыс. рублей,  из них 20000 тыс. рублей в 2014 году Агентству на выполнение работ по обеспечению ветеранов Великой Отечественной войны устройством «тревожная кнопка» </w:t>
      </w:r>
      <w:r w:rsidR="00F22979">
        <w:rPr>
          <w:sz w:val="26"/>
          <w:szCs w:val="26"/>
        </w:rPr>
        <w:t>(</w:t>
      </w:r>
      <w:r w:rsidR="00F22979" w:rsidRPr="00F22979">
        <w:rPr>
          <w:sz w:val="26"/>
          <w:szCs w:val="26"/>
          <w:lang w:eastAsia="en-US"/>
        </w:rPr>
        <w:t>телефон с тревожной кнопкой, либо кулон с тревожной кно</w:t>
      </w:r>
      <w:r w:rsidR="00F7301D">
        <w:rPr>
          <w:sz w:val="26"/>
          <w:szCs w:val="26"/>
          <w:lang w:eastAsia="en-US"/>
        </w:rPr>
        <w:t>пкой)</w:t>
      </w:r>
      <w:r w:rsidR="00F22979" w:rsidRPr="00F22979">
        <w:rPr>
          <w:sz w:val="26"/>
          <w:szCs w:val="26"/>
          <w:lang w:eastAsia="en-US"/>
        </w:rPr>
        <w:t xml:space="preserve"> </w:t>
      </w:r>
      <w:r w:rsidRPr="008D7503">
        <w:rPr>
          <w:sz w:val="26"/>
          <w:szCs w:val="26"/>
        </w:rPr>
        <w:t xml:space="preserve">в количестве 2300 штук. В </w:t>
      </w:r>
      <w:r w:rsidR="00F7301D">
        <w:rPr>
          <w:sz w:val="26"/>
          <w:szCs w:val="26"/>
        </w:rPr>
        <w:t xml:space="preserve">обязательства </w:t>
      </w:r>
      <w:r w:rsidRPr="008D7503">
        <w:rPr>
          <w:sz w:val="26"/>
          <w:szCs w:val="26"/>
        </w:rPr>
        <w:t xml:space="preserve">Агентства также входит обеспечение ветеранов персональным устройством </w:t>
      </w:r>
      <w:r w:rsidRPr="00F7301D">
        <w:rPr>
          <w:sz w:val="26"/>
          <w:szCs w:val="26"/>
        </w:rPr>
        <w:t>«тревожная кнопка» путем поставки персональных устройств, их настройке и подключением к центру телефонных обращений</w:t>
      </w:r>
      <w:r w:rsidR="00DD6F0A">
        <w:rPr>
          <w:sz w:val="26"/>
          <w:szCs w:val="26"/>
        </w:rPr>
        <w:t xml:space="preserve"> (далее –ЦТО)</w:t>
      </w:r>
      <w:r w:rsidR="00F22979" w:rsidRPr="00F7301D">
        <w:rPr>
          <w:sz w:val="26"/>
          <w:szCs w:val="26"/>
        </w:rPr>
        <w:t>, с гарантией обслуживания (подключения) исполнителем до 15.05.2015 года</w:t>
      </w:r>
      <w:r w:rsidRPr="00F7301D">
        <w:rPr>
          <w:sz w:val="26"/>
          <w:szCs w:val="26"/>
        </w:rPr>
        <w:t>.</w:t>
      </w:r>
    </w:p>
    <w:p w:rsidR="00D7182D" w:rsidRDefault="00853C88" w:rsidP="00853C88">
      <w:pPr>
        <w:ind w:firstLine="567"/>
        <w:jc w:val="both"/>
        <w:rPr>
          <w:sz w:val="26"/>
          <w:szCs w:val="26"/>
          <w:lang w:eastAsia="en-US"/>
        </w:rPr>
      </w:pPr>
      <w:r w:rsidRPr="00F7301D">
        <w:rPr>
          <w:sz w:val="26"/>
          <w:szCs w:val="26"/>
          <w:lang w:eastAsia="en-US"/>
        </w:rPr>
        <w:t>Обеспечение устройством «тревожная кнопка» осуществлялось</w:t>
      </w:r>
      <w:r w:rsidR="005C527A">
        <w:rPr>
          <w:sz w:val="26"/>
          <w:szCs w:val="26"/>
          <w:lang w:eastAsia="en-US"/>
        </w:rPr>
        <w:t xml:space="preserve"> Агентством </w:t>
      </w:r>
      <w:r w:rsidRPr="00F7301D">
        <w:rPr>
          <w:sz w:val="26"/>
          <w:szCs w:val="26"/>
          <w:lang w:eastAsia="en-US"/>
        </w:rPr>
        <w:t xml:space="preserve"> посредством проведения электронного аукциона, по результатам которого заключен контракт №19 от 03.10.2014 года с ООО «Кнопка Жизни» (г. Москва) по цене 19799,99 тыс. рублей. В соответствии с предметом контракта поставщик обязуется выполнить работы по обеспечению ветеранов ВОВ (по списку адресов пользователей (без ФИО)) устройствами «тревожная</w:t>
      </w:r>
      <w:r w:rsidRPr="008D7503">
        <w:rPr>
          <w:sz w:val="26"/>
          <w:szCs w:val="26"/>
          <w:lang w:eastAsia="en-US"/>
        </w:rPr>
        <w:t xml:space="preserve"> кнопка» в количестве 2300,0 штук</w:t>
      </w:r>
      <w:r w:rsidR="00F22979">
        <w:rPr>
          <w:sz w:val="26"/>
          <w:szCs w:val="26"/>
          <w:lang w:eastAsia="en-US"/>
        </w:rPr>
        <w:t>, в соответствии с техническим заданием</w:t>
      </w:r>
      <w:r w:rsidRPr="008D7503">
        <w:rPr>
          <w:sz w:val="26"/>
          <w:szCs w:val="26"/>
          <w:lang w:eastAsia="en-US"/>
        </w:rPr>
        <w:t>.</w:t>
      </w:r>
      <w:r w:rsidR="005C527A">
        <w:rPr>
          <w:sz w:val="26"/>
          <w:szCs w:val="26"/>
          <w:lang w:eastAsia="en-US"/>
        </w:rPr>
        <w:t xml:space="preserve"> </w:t>
      </w:r>
    </w:p>
    <w:p w:rsidR="00853C88" w:rsidRDefault="00853C88" w:rsidP="00853C88">
      <w:pPr>
        <w:ind w:firstLine="567"/>
        <w:jc w:val="both"/>
        <w:rPr>
          <w:sz w:val="26"/>
          <w:szCs w:val="26"/>
          <w:lang w:eastAsia="en-US"/>
        </w:rPr>
      </w:pPr>
      <w:r w:rsidRPr="008D7503">
        <w:rPr>
          <w:sz w:val="26"/>
          <w:szCs w:val="26"/>
          <w:lang w:eastAsia="en-US"/>
        </w:rPr>
        <w:t xml:space="preserve">Цена контракта включает все расходы, связанные с выполнением работ, налоги, страховку, транспортные расходы, обслуживание до 15.05.2015 года, иные сборы и платежи, связанные с исполнением контракта. </w:t>
      </w:r>
    </w:p>
    <w:p w:rsidR="00F22979" w:rsidRPr="00F22979" w:rsidRDefault="00F22979" w:rsidP="00F22979">
      <w:pPr>
        <w:ind w:firstLine="567"/>
        <w:jc w:val="both"/>
        <w:rPr>
          <w:sz w:val="26"/>
          <w:szCs w:val="26"/>
          <w:lang w:eastAsia="en-US"/>
        </w:rPr>
      </w:pPr>
      <w:r w:rsidRPr="00F22979">
        <w:rPr>
          <w:sz w:val="26"/>
          <w:szCs w:val="26"/>
          <w:lang w:eastAsia="en-US"/>
        </w:rPr>
        <w:t>По условиям контракта исполнитель выполняет работы согласно техническому заданию, результатом работы является рабочие устройства, подключенные к услуге «тревожная кнопка», обеспеченные гарантией на период до 15.05.2015 года.</w:t>
      </w:r>
    </w:p>
    <w:p w:rsidR="00F22979" w:rsidRPr="00F22979" w:rsidRDefault="00F22979" w:rsidP="00F22979">
      <w:pPr>
        <w:ind w:firstLine="567"/>
        <w:jc w:val="both"/>
        <w:rPr>
          <w:sz w:val="26"/>
          <w:szCs w:val="26"/>
          <w:lang w:eastAsia="en-US"/>
        </w:rPr>
      </w:pPr>
      <w:r>
        <w:rPr>
          <w:sz w:val="26"/>
          <w:szCs w:val="26"/>
          <w:lang w:eastAsia="en-US"/>
        </w:rPr>
        <w:t>П</w:t>
      </w:r>
      <w:r w:rsidRPr="00F22979">
        <w:rPr>
          <w:sz w:val="26"/>
          <w:szCs w:val="26"/>
          <w:lang w:eastAsia="en-US"/>
        </w:rPr>
        <w:t xml:space="preserve">редмет контракта «работы по обеспечению ветеранов ВОВ устройствами» не в полной мере согласуется с техническим заданием, </w:t>
      </w:r>
      <w:r>
        <w:rPr>
          <w:sz w:val="26"/>
          <w:szCs w:val="26"/>
          <w:lang w:eastAsia="en-US"/>
        </w:rPr>
        <w:t xml:space="preserve">в котором </w:t>
      </w:r>
      <w:r w:rsidRPr="00F22979">
        <w:rPr>
          <w:sz w:val="26"/>
          <w:szCs w:val="26"/>
          <w:lang w:eastAsia="en-US"/>
        </w:rPr>
        <w:t xml:space="preserve">передача </w:t>
      </w:r>
      <w:r w:rsidR="00D7182D" w:rsidRPr="00F22979">
        <w:rPr>
          <w:sz w:val="26"/>
          <w:szCs w:val="26"/>
          <w:lang w:eastAsia="en-US"/>
        </w:rPr>
        <w:t xml:space="preserve">ветеранам устройств исполнителем </w:t>
      </w:r>
      <w:r w:rsidRPr="00F22979">
        <w:rPr>
          <w:sz w:val="26"/>
          <w:szCs w:val="26"/>
          <w:lang w:eastAsia="en-US"/>
        </w:rPr>
        <w:t xml:space="preserve">контрактом не предусмотрена. </w:t>
      </w:r>
    </w:p>
    <w:p w:rsidR="00AE0F4C" w:rsidRDefault="00AE0F4C" w:rsidP="00AE0F4C">
      <w:pPr>
        <w:ind w:firstLine="567"/>
        <w:jc w:val="both"/>
        <w:rPr>
          <w:sz w:val="26"/>
          <w:szCs w:val="26"/>
          <w:lang w:eastAsia="en-US"/>
        </w:rPr>
      </w:pPr>
      <w:r w:rsidRPr="00AE0F4C">
        <w:rPr>
          <w:sz w:val="26"/>
          <w:szCs w:val="26"/>
          <w:lang w:eastAsia="en-US"/>
        </w:rPr>
        <w:t xml:space="preserve">Согласно акту приема-передачи услуг </w:t>
      </w:r>
      <w:r>
        <w:rPr>
          <w:sz w:val="26"/>
          <w:szCs w:val="26"/>
          <w:lang w:eastAsia="en-US"/>
        </w:rPr>
        <w:t>от</w:t>
      </w:r>
      <w:r w:rsidRPr="00AE0F4C">
        <w:rPr>
          <w:sz w:val="26"/>
          <w:szCs w:val="26"/>
          <w:lang w:eastAsia="en-US"/>
        </w:rPr>
        <w:t xml:space="preserve"> 15.12.2014</w:t>
      </w:r>
      <w:r>
        <w:rPr>
          <w:sz w:val="26"/>
          <w:szCs w:val="26"/>
          <w:lang w:eastAsia="en-US"/>
        </w:rPr>
        <w:t xml:space="preserve"> </w:t>
      </w:r>
      <w:r w:rsidRPr="00AE0F4C">
        <w:rPr>
          <w:sz w:val="26"/>
          <w:szCs w:val="26"/>
          <w:lang w:eastAsia="en-US"/>
        </w:rPr>
        <w:t>и товарной накладной</w:t>
      </w:r>
      <w:r w:rsidR="00D7182D">
        <w:rPr>
          <w:sz w:val="26"/>
          <w:szCs w:val="26"/>
          <w:lang w:eastAsia="en-US"/>
        </w:rPr>
        <w:t>,</w:t>
      </w:r>
      <w:r w:rsidRPr="00AE0F4C">
        <w:rPr>
          <w:sz w:val="26"/>
          <w:szCs w:val="26"/>
          <w:lang w:eastAsia="en-US"/>
        </w:rPr>
        <w:t xml:space="preserve"> </w:t>
      </w:r>
      <w:r>
        <w:rPr>
          <w:sz w:val="26"/>
          <w:szCs w:val="26"/>
          <w:lang w:eastAsia="en-US"/>
        </w:rPr>
        <w:t xml:space="preserve">ООО </w:t>
      </w:r>
      <w:r w:rsidRPr="00AE0F4C">
        <w:rPr>
          <w:sz w:val="26"/>
          <w:szCs w:val="26"/>
          <w:lang w:eastAsia="en-US"/>
        </w:rPr>
        <w:t>«Кнопка Жизни» осуществил: поставку устройств «Тревожная кнопка» Агентству в количестве 2300 шт.</w:t>
      </w:r>
      <w:r>
        <w:rPr>
          <w:sz w:val="26"/>
          <w:szCs w:val="26"/>
          <w:lang w:eastAsia="en-US"/>
        </w:rPr>
        <w:t>,</w:t>
      </w:r>
      <w:r w:rsidRPr="00AE0F4C">
        <w:rPr>
          <w:sz w:val="26"/>
          <w:szCs w:val="26"/>
          <w:lang w:eastAsia="en-US"/>
        </w:rPr>
        <w:t xml:space="preserve"> установку сим-карт по заявленным Агентством адресам абонентов (без указания количества и перечня), осуществил настройку устройств (программирование) и ввод данных об абонентах в Центр телефонных обращений, провел обучение рабочей группы заказчика.</w:t>
      </w:r>
      <w:r>
        <w:rPr>
          <w:sz w:val="26"/>
          <w:szCs w:val="26"/>
          <w:lang w:eastAsia="en-US"/>
        </w:rPr>
        <w:t xml:space="preserve"> Оплата произведена в полном объеме 19.12.2014 года.</w:t>
      </w:r>
    </w:p>
    <w:p w:rsidR="00A74EF9" w:rsidRPr="00AE0F4C" w:rsidRDefault="00A74EF9" w:rsidP="00A74EF9">
      <w:pPr>
        <w:ind w:firstLine="567"/>
        <w:jc w:val="both"/>
        <w:rPr>
          <w:sz w:val="26"/>
          <w:szCs w:val="26"/>
          <w:lang w:eastAsia="en-US"/>
        </w:rPr>
      </w:pPr>
      <w:r>
        <w:rPr>
          <w:sz w:val="26"/>
          <w:szCs w:val="26"/>
          <w:lang w:eastAsia="en-US"/>
        </w:rPr>
        <w:t xml:space="preserve">В соответствии с условиями контракта </w:t>
      </w:r>
      <w:r w:rsidRPr="00AE0F4C">
        <w:rPr>
          <w:sz w:val="26"/>
          <w:szCs w:val="26"/>
          <w:lang w:eastAsia="en-US"/>
        </w:rPr>
        <w:t>количество потенциальных абонентов составляет 2289 человек или 99,5% от общего объема закупленных устройств (индикатор госпрограммы - 98% от потребности 2300 шт.)</w:t>
      </w:r>
      <w:r>
        <w:rPr>
          <w:sz w:val="26"/>
          <w:szCs w:val="26"/>
          <w:lang w:eastAsia="en-US"/>
        </w:rPr>
        <w:t xml:space="preserve">. </w:t>
      </w:r>
      <w:r w:rsidRPr="00AE0F4C">
        <w:rPr>
          <w:sz w:val="26"/>
          <w:szCs w:val="26"/>
          <w:lang w:eastAsia="en-US"/>
        </w:rPr>
        <w:t xml:space="preserve">Списки потенциальных абонентов, для формирования приложения к контракту </w:t>
      </w:r>
      <w:r>
        <w:rPr>
          <w:sz w:val="26"/>
          <w:szCs w:val="26"/>
          <w:lang w:eastAsia="en-US"/>
        </w:rPr>
        <w:t xml:space="preserve">изначально </w:t>
      </w:r>
      <w:r w:rsidRPr="00AE0F4C">
        <w:rPr>
          <w:sz w:val="26"/>
          <w:szCs w:val="26"/>
          <w:lang w:eastAsia="en-US"/>
        </w:rPr>
        <w:t xml:space="preserve">формировались </w:t>
      </w:r>
      <w:r>
        <w:rPr>
          <w:sz w:val="26"/>
          <w:szCs w:val="26"/>
          <w:lang w:eastAsia="en-US"/>
        </w:rPr>
        <w:t>М</w:t>
      </w:r>
      <w:r w:rsidRPr="00AE0F4C">
        <w:rPr>
          <w:sz w:val="26"/>
          <w:szCs w:val="26"/>
          <w:lang w:eastAsia="en-US"/>
        </w:rPr>
        <w:t>инистерством</w:t>
      </w:r>
      <w:r>
        <w:rPr>
          <w:sz w:val="26"/>
          <w:szCs w:val="26"/>
          <w:lang w:eastAsia="en-US"/>
        </w:rPr>
        <w:t>.</w:t>
      </w:r>
    </w:p>
    <w:p w:rsidR="00853C88" w:rsidRPr="008D7503" w:rsidRDefault="00853C88" w:rsidP="00853C88">
      <w:pPr>
        <w:ind w:firstLine="567"/>
        <w:jc w:val="both"/>
        <w:rPr>
          <w:sz w:val="26"/>
          <w:szCs w:val="26"/>
        </w:rPr>
      </w:pPr>
      <w:r w:rsidRPr="008D7503">
        <w:rPr>
          <w:sz w:val="26"/>
          <w:szCs w:val="26"/>
        </w:rPr>
        <w:t xml:space="preserve">Для реализации мероприятия «тревожная кнопка» разработан алгоритм взаимодействия для запуска в реализацию проекта «Тревожная кнопка» для ветеранов ВОВ от 03.10.2014  между Агентством, Министерством, государственным бюджетным учреждением Сахалинской области «Сахалинский областной центр информатизации» и ООО «Кнопка жизни» (поставщик «тревожной кнопки»). </w:t>
      </w:r>
    </w:p>
    <w:p w:rsidR="00853C88" w:rsidRDefault="00853C88" w:rsidP="00853C88">
      <w:pPr>
        <w:ind w:firstLine="567"/>
        <w:jc w:val="both"/>
        <w:rPr>
          <w:sz w:val="26"/>
          <w:szCs w:val="26"/>
        </w:rPr>
      </w:pPr>
      <w:r w:rsidRPr="008D7503">
        <w:rPr>
          <w:sz w:val="26"/>
          <w:szCs w:val="26"/>
        </w:rPr>
        <w:t>В соответствии с алгоритмом взаимодействия Министерством через подведомственное учреждение (Центр социального обслуживания</w:t>
      </w:r>
      <w:r w:rsidR="00A74EF9">
        <w:rPr>
          <w:sz w:val="26"/>
          <w:szCs w:val="26"/>
        </w:rPr>
        <w:t>)</w:t>
      </w:r>
      <w:r w:rsidRPr="008D7503">
        <w:rPr>
          <w:sz w:val="26"/>
          <w:szCs w:val="26"/>
        </w:rPr>
        <w:t xml:space="preserve"> осуществляется сбор анкет ветеранов для передачи их в Агентство в срок до 10.11.2014 года. Министерство должно подготовить до 30.11.2014 складское помещение для хранения устройств, </w:t>
      </w:r>
      <w:r w:rsidR="00557477">
        <w:rPr>
          <w:sz w:val="26"/>
          <w:szCs w:val="26"/>
        </w:rPr>
        <w:t>в период с</w:t>
      </w:r>
      <w:r w:rsidRPr="008D7503">
        <w:rPr>
          <w:sz w:val="26"/>
          <w:szCs w:val="26"/>
        </w:rPr>
        <w:t xml:space="preserve"> 27 ноября по 10 декабря 2014 года произвести передачу устройств от Агентства Министерству и с 10 декабря 2014 года производить раздачу устройств совместно с ООО «Кнопка жизни» абонентам.</w:t>
      </w:r>
    </w:p>
    <w:p w:rsidR="00557477" w:rsidRPr="00557477" w:rsidRDefault="00557477" w:rsidP="00557477">
      <w:pPr>
        <w:ind w:firstLine="567"/>
        <w:jc w:val="both"/>
        <w:rPr>
          <w:sz w:val="26"/>
          <w:szCs w:val="26"/>
          <w:lang w:eastAsia="en-US"/>
        </w:rPr>
      </w:pPr>
      <w:r>
        <w:rPr>
          <w:sz w:val="26"/>
          <w:szCs w:val="26"/>
          <w:lang w:eastAsia="en-US"/>
        </w:rPr>
        <w:t>Таким образом, у</w:t>
      </w:r>
      <w:r w:rsidRPr="00557477">
        <w:rPr>
          <w:sz w:val="26"/>
          <w:szCs w:val="26"/>
          <w:lang w:eastAsia="en-US"/>
        </w:rPr>
        <w:t xml:space="preserve">казанные мероприятия планировалось осуществить до 10.12.2014 года, а непосредственно раздать устройства (полностью подключенные к </w:t>
      </w:r>
      <w:r w:rsidRPr="00557477">
        <w:rPr>
          <w:sz w:val="26"/>
          <w:szCs w:val="26"/>
          <w:lang w:eastAsia="en-US"/>
        </w:rPr>
        <w:lastRenderedPageBreak/>
        <w:t>ЦТО, привязанные к персональным данным абонента (ветерана)) – до 27.03.2015 года.</w:t>
      </w:r>
    </w:p>
    <w:p w:rsidR="00A97AAC" w:rsidRDefault="00853C88" w:rsidP="00A97AAC">
      <w:pPr>
        <w:ind w:firstLine="567"/>
        <w:jc w:val="both"/>
        <w:rPr>
          <w:sz w:val="26"/>
          <w:szCs w:val="26"/>
        </w:rPr>
      </w:pPr>
      <w:r w:rsidRPr="008D7503">
        <w:rPr>
          <w:sz w:val="26"/>
          <w:szCs w:val="26"/>
        </w:rPr>
        <w:t>Фактически алгоритм взаимодействия не соблюден</w:t>
      </w:r>
      <w:r w:rsidR="00D652D5">
        <w:rPr>
          <w:sz w:val="26"/>
          <w:szCs w:val="26"/>
        </w:rPr>
        <w:t xml:space="preserve"> по срокам</w:t>
      </w:r>
      <w:r w:rsidR="007E0153">
        <w:rPr>
          <w:sz w:val="26"/>
          <w:szCs w:val="26"/>
        </w:rPr>
        <w:t xml:space="preserve">. </w:t>
      </w:r>
      <w:r w:rsidR="007E0153">
        <w:rPr>
          <w:sz w:val="26"/>
          <w:szCs w:val="26"/>
          <w:lang w:eastAsia="en-US"/>
        </w:rPr>
        <w:t>П</w:t>
      </w:r>
      <w:r w:rsidR="00557477" w:rsidRPr="00557477">
        <w:rPr>
          <w:sz w:val="26"/>
          <w:szCs w:val="26"/>
          <w:lang w:eastAsia="en-US"/>
        </w:rPr>
        <w:t>роцедура формирования анкет потенциальных абонентов (ветеранов) «затянулась»</w:t>
      </w:r>
      <w:r w:rsidR="007E0153">
        <w:rPr>
          <w:sz w:val="26"/>
          <w:szCs w:val="26"/>
          <w:lang w:eastAsia="en-US"/>
        </w:rPr>
        <w:t xml:space="preserve"> по причине неоднократных изменений списков потенциальных абонентов. В результате п</w:t>
      </w:r>
      <w:r w:rsidR="00557477" w:rsidRPr="00557477">
        <w:rPr>
          <w:sz w:val="26"/>
          <w:szCs w:val="26"/>
          <w:lang w:eastAsia="en-US"/>
        </w:rPr>
        <w:t>о состоянию на 18.12.2014 составлено и передано Агентству 2037 анкеты потенциальных абонентов. Работа по формированию анкет, соответственно ввод персональных данных в ЦТО, продолжалась и в 2015 году</w:t>
      </w:r>
      <w:r w:rsidR="007E0153">
        <w:rPr>
          <w:sz w:val="26"/>
          <w:szCs w:val="26"/>
          <w:lang w:eastAsia="en-US"/>
        </w:rPr>
        <w:t xml:space="preserve">. </w:t>
      </w:r>
      <w:r w:rsidRPr="008D7503">
        <w:rPr>
          <w:sz w:val="26"/>
          <w:szCs w:val="26"/>
        </w:rPr>
        <w:t>«Тревожные кнопки» выдавались ветеранам социальными работниками Центра социального обслуживания. Устройства на момент их выдачи нах</w:t>
      </w:r>
      <w:r w:rsidR="007E0153">
        <w:rPr>
          <w:sz w:val="26"/>
          <w:szCs w:val="26"/>
        </w:rPr>
        <w:t>одились н</w:t>
      </w:r>
      <w:r w:rsidR="00B53DA1">
        <w:rPr>
          <w:sz w:val="26"/>
          <w:szCs w:val="26"/>
        </w:rPr>
        <w:t xml:space="preserve">а балансе у Агентства. </w:t>
      </w:r>
      <w:r w:rsidR="007E0153">
        <w:rPr>
          <w:sz w:val="26"/>
          <w:szCs w:val="26"/>
        </w:rPr>
        <w:t>Оборудование</w:t>
      </w:r>
      <w:r w:rsidR="00A97AAC">
        <w:rPr>
          <w:sz w:val="26"/>
          <w:szCs w:val="26"/>
        </w:rPr>
        <w:t xml:space="preserve"> в полном объеме </w:t>
      </w:r>
      <w:r w:rsidR="007E0153">
        <w:rPr>
          <w:sz w:val="26"/>
          <w:szCs w:val="26"/>
        </w:rPr>
        <w:t xml:space="preserve">передано по акту </w:t>
      </w:r>
      <w:r w:rsidR="007E0153" w:rsidRPr="008D7503">
        <w:rPr>
          <w:sz w:val="26"/>
          <w:szCs w:val="26"/>
        </w:rPr>
        <w:t xml:space="preserve">18 декабря 2014 </w:t>
      </w:r>
      <w:r w:rsidR="007E0153">
        <w:rPr>
          <w:sz w:val="26"/>
          <w:szCs w:val="26"/>
        </w:rPr>
        <w:t xml:space="preserve">года </w:t>
      </w:r>
      <w:r w:rsidR="007E0153" w:rsidRPr="008D7503">
        <w:rPr>
          <w:sz w:val="26"/>
          <w:szCs w:val="26"/>
        </w:rPr>
        <w:t>Центр</w:t>
      </w:r>
      <w:r w:rsidR="007E0153">
        <w:rPr>
          <w:sz w:val="26"/>
          <w:szCs w:val="26"/>
        </w:rPr>
        <w:t xml:space="preserve">у </w:t>
      </w:r>
      <w:r w:rsidR="007E0153" w:rsidRPr="008D7503">
        <w:rPr>
          <w:sz w:val="26"/>
          <w:szCs w:val="26"/>
        </w:rPr>
        <w:t xml:space="preserve">социального обслуживания </w:t>
      </w:r>
      <w:r w:rsidR="007E0153">
        <w:rPr>
          <w:sz w:val="26"/>
          <w:szCs w:val="26"/>
        </w:rPr>
        <w:t>без передачи права оперативного управления</w:t>
      </w:r>
      <w:r w:rsidR="00A97AAC">
        <w:rPr>
          <w:sz w:val="26"/>
          <w:szCs w:val="26"/>
        </w:rPr>
        <w:t xml:space="preserve"> (планировалось оформить передачу на баланс), которая не нашла отражения в учете центра. </w:t>
      </w:r>
    </w:p>
    <w:p w:rsidR="00A97AAC" w:rsidRDefault="00A97AAC" w:rsidP="00A97AAC">
      <w:pPr>
        <w:ind w:firstLine="709"/>
        <w:jc w:val="both"/>
        <w:rPr>
          <w:sz w:val="26"/>
          <w:szCs w:val="26"/>
        </w:rPr>
      </w:pPr>
      <w:r>
        <w:rPr>
          <w:sz w:val="26"/>
          <w:szCs w:val="26"/>
        </w:rPr>
        <w:t>О</w:t>
      </w:r>
      <w:r w:rsidR="00853C88" w:rsidRPr="008D7503">
        <w:rPr>
          <w:sz w:val="26"/>
          <w:szCs w:val="26"/>
        </w:rPr>
        <w:t xml:space="preserve">фициальная передача </w:t>
      </w:r>
      <w:r>
        <w:rPr>
          <w:sz w:val="26"/>
          <w:szCs w:val="26"/>
        </w:rPr>
        <w:t xml:space="preserve">устройств </w:t>
      </w:r>
      <w:r w:rsidR="00853C88" w:rsidRPr="008D7503">
        <w:rPr>
          <w:sz w:val="26"/>
          <w:szCs w:val="26"/>
        </w:rPr>
        <w:t xml:space="preserve">произведена только 8 июня 2015 года по распоряжению министерства имущества и земельных отношений Сахалинской области № 694-р от 04.06.2015 </w:t>
      </w:r>
      <w:r w:rsidR="007E0153">
        <w:rPr>
          <w:sz w:val="26"/>
          <w:szCs w:val="26"/>
        </w:rPr>
        <w:t>года</w:t>
      </w:r>
      <w:r>
        <w:rPr>
          <w:sz w:val="26"/>
          <w:szCs w:val="26"/>
        </w:rPr>
        <w:t xml:space="preserve">. При этом передача </w:t>
      </w:r>
      <w:r w:rsidR="00CA3416">
        <w:rPr>
          <w:sz w:val="26"/>
          <w:szCs w:val="26"/>
        </w:rPr>
        <w:t xml:space="preserve">в июне 2015 года </w:t>
      </w:r>
      <w:r>
        <w:rPr>
          <w:sz w:val="26"/>
          <w:szCs w:val="26"/>
        </w:rPr>
        <w:t xml:space="preserve">произведена с нарушением </w:t>
      </w:r>
      <w:r w:rsidRPr="00A97AAC">
        <w:rPr>
          <w:sz w:val="26"/>
          <w:szCs w:val="26"/>
        </w:rPr>
        <w:t xml:space="preserve"> установленного порядка (не производился пересчет имущества, сличение с данными бухгалтерского учета), так как</w:t>
      </w:r>
      <w:r w:rsidR="002C0525">
        <w:rPr>
          <w:sz w:val="26"/>
          <w:szCs w:val="26"/>
        </w:rPr>
        <w:t xml:space="preserve"> большая часть </w:t>
      </w:r>
      <w:r w:rsidRPr="00A97AAC">
        <w:rPr>
          <w:sz w:val="26"/>
          <w:szCs w:val="26"/>
        </w:rPr>
        <w:t>устройств, принадлежащи</w:t>
      </w:r>
      <w:r w:rsidR="002C0525">
        <w:rPr>
          <w:sz w:val="26"/>
          <w:szCs w:val="26"/>
        </w:rPr>
        <w:t>х</w:t>
      </w:r>
      <w:r w:rsidRPr="00A97AAC">
        <w:rPr>
          <w:sz w:val="26"/>
          <w:szCs w:val="26"/>
        </w:rPr>
        <w:t xml:space="preserve"> Агентству, фактически находились в пользовании </w:t>
      </w:r>
      <w:r w:rsidR="002C0525">
        <w:rPr>
          <w:sz w:val="26"/>
          <w:szCs w:val="26"/>
        </w:rPr>
        <w:t xml:space="preserve">у </w:t>
      </w:r>
      <w:r w:rsidRPr="00A97AAC">
        <w:rPr>
          <w:sz w:val="26"/>
          <w:szCs w:val="26"/>
        </w:rPr>
        <w:t>ветеранов</w:t>
      </w:r>
      <w:r>
        <w:rPr>
          <w:sz w:val="26"/>
          <w:szCs w:val="26"/>
        </w:rPr>
        <w:t xml:space="preserve">. </w:t>
      </w:r>
      <w:r w:rsidRPr="00A97AAC">
        <w:rPr>
          <w:sz w:val="26"/>
          <w:szCs w:val="26"/>
        </w:rPr>
        <w:t>Список подключенных абонентов и переданны</w:t>
      </w:r>
      <w:r>
        <w:rPr>
          <w:sz w:val="26"/>
          <w:szCs w:val="26"/>
        </w:rPr>
        <w:t>х устройств не формировался и между Агентств</w:t>
      </w:r>
      <w:r w:rsidR="007F737E">
        <w:rPr>
          <w:sz w:val="26"/>
          <w:szCs w:val="26"/>
        </w:rPr>
        <w:t>ом</w:t>
      </w:r>
      <w:r>
        <w:rPr>
          <w:sz w:val="26"/>
          <w:szCs w:val="26"/>
        </w:rPr>
        <w:t xml:space="preserve"> и Центром социального обслуживания не </w:t>
      </w:r>
      <w:r w:rsidRPr="00A97AAC">
        <w:rPr>
          <w:sz w:val="26"/>
          <w:szCs w:val="26"/>
        </w:rPr>
        <w:t>согласовывался.</w:t>
      </w:r>
      <w:r>
        <w:rPr>
          <w:sz w:val="26"/>
          <w:szCs w:val="26"/>
        </w:rPr>
        <w:t xml:space="preserve"> </w:t>
      </w:r>
    </w:p>
    <w:p w:rsidR="00994DF8" w:rsidRPr="00A97AAC" w:rsidRDefault="00994DF8" w:rsidP="00A97AAC">
      <w:pPr>
        <w:ind w:firstLine="709"/>
        <w:jc w:val="both"/>
        <w:rPr>
          <w:sz w:val="26"/>
          <w:szCs w:val="26"/>
        </w:rPr>
      </w:pPr>
      <w:r>
        <w:rPr>
          <w:sz w:val="26"/>
          <w:szCs w:val="26"/>
        </w:rPr>
        <w:t>П</w:t>
      </w:r>
      <w:r w:rsidRPr="008D7503">
        <w:rPr>
          <w:sz w:val="26"/>
          <w:szCs w:val="26"/>
        </w:rPr>
        <w:t xml:space="preserve">орядок реализации </w:t>
      </w:r>
      <w:r>
        <w:rPr>
          <w:sz w:val="26"/>
          <w:szCs w:val="26"/>
        </w:rPr>
        <w:t xml:space="preserve">программного </w:t>
      </w:r>
      <w:r w:rsidRPr="008D7503">
        <w:rPr>
          <w:sz w:val="26"/>
          <w:szCs w:val="26"/>
        </w:rPr>
        <w:t>мероприятия, определяющий алгоритм хранения, выдачи абоненту и принятия от абонента устройства «тревожная кнопка», замены и перепрограммирования</w:t>
      </w:r>
      <w:r>
        <w:rPr>
          <w:sz w:val="26"/>
          <w:szCs w:val="26"/>
        </w:rPr>
        <w:t>, отсутствует.</w:t>
      </w:r>
    </w:p>
    <w:p w:rsidR="00853C88" w:rsidRPr="008D7503" w:rsidRDefault="00853C88" w:rsidP="00CA3416">
      <w:pPr>
        <w:spacing w:before="60"/>
        <w:ind w:firstLine="567"/>
        <w:jc w:val="both"/>
        <w:rPr>
          <w:sz w:val="26"/>
          <w:szCs w:val="26"/>
          <w:lang w:eastAsia="en-US"/>
        </w:rPr>
      </w:pPr>
      <w:r w:rsidRPr="008D7503">
        <w:rPr>
          <w:sz w:val="26"/>
          <w:szCs w:val="26"/>
          <w:lang w:eastAsia="en-US"/>
        </w:rPr>
        <w:t xml:space="preserve">Услуги по предоставлению экстренного вызова оперативных служб социальной помощи «Тревожная кнопка» до 15.05.2015 года предоставляло ООО «Кнопка жизни», осуществившая поставку, наладку и монтаж устройств. </w:t>
      </w:r>
    </w:p>
    <w:p w:rsidR="00853C88" w:rsidRDefault="00853C88" w:rsidP="00853C88">
      <w:pPr>
        <w:ind w:firstLine="567"/>
        <w:jc w:val="both"/>
        <w:rPr>
          <w:sz w:val="26"/>
          <w:szCs w:val="26"/>
          <w:lang w:eastAsia="en-US"/>
        </w:rPr>
      </w:pPr>
      <w:r w:rsidRPr="008D7503">
        <w:rPr>
          <w:sz w:val="26"/>
          <w:szCs w:val="26"/>
          <w:lang w:eastAsia="en-US"/>
        </w:rPr>
        <w:t>С 15 мая по 31 декабря 2015 года услуги экстренного вызова оперативных служб социальной помощи «Тревожная кнопка» оказывает ООО «Центр тревожная кнопка» в соответствии с контрактом с Министерством</w:t>
      </w:r>
      <w:r w:rsidR="00CA3416">
        <w:rPr>
          <w:sz w:val="26"/>
          <w:szCs w:val="26"/>
          <w:lang w:eastAsia="en-US"/>
        </w:rPr>
        <w:t>,</w:t>
      </w:r>
      <w:r w:rsidRPr="008D7503">
        <w:rPr>
          <w:sz w:val="26"/>
          <w:szCs w:val="26"/>
          <w:lang w:eastAsia="en-US"/>
        </w:rPr>
        <w:t xml:space="preserve"> </w:t>
      </w:r>
      <w:r w:rsidR="00CA3416" w:rsidRPr="008D7503">
        <w:rPr>
          <w:sz w:val="26"/>
          <w:szCs w:val="26"/>
          <w:lang w:eastAsia="en-US"/>
        </w:rPr>
        <w:t xml:space="preserve">заключенным </w:t>
      </w:r>
      <w:r w:rsidRPr="008D7503">
        <w:rPr>
          <w:sz w:val="26"/>
          <w:szCs w:val="26"/>
          <w:lang w:eastAsia="en-US"/>
        </w:rPr>
        <w:t>по результатам осуществления закупки в соответствии с требованиями Федерального закона от 05.04.2013 № 44-ФЗ</w:t>
      </w:r>
      <w:r w:rsidR="00994DF8">
        <w:rPr>
          <w:sz w:val="26"/>
          <w:szCs w:val="26"/>
          <w:lang w:eastAsia="en-US"/>
        </w:rPr>
        <w:t>,</w:t>
      </w:r>
      <w:r w:rsidRPr="008D7503">
        <w:rPr>
          <w:sz w:val="26"/>
          <w:szCs w:val="26"/>
          <w:lang w:eastAsia="en-US"/>
        </w:rPr>
        <w:t xml:space="preserve"> путем проведения электронного аукциона на сумму 7387,5 тыс. рублей.</w:t>
      </w:r>
      <w:r w:rsidR="00994DF8">
        <w:rPr>
          <w:sz w:val="26"/>
          <w:szCs w:val="26"/>
          <w:lang w:eastAsia="en-US"/>
        </w:rPr>
        <w:t xml:space="preserve"> Таким образом, </w:t>
      </w:r>
      <w:r w:rsidRPr="008D7503">
        <w:rPr>
          <w:sz w:val="26"/>
          <w:szCs w:val="26"/>
          <w:lang w:eastAsia="en-US"/>
        </w:rPr>
        <w:t xml:space="preserve">Министерством заключен договор на услуги по обслуживанию оборудования, которое фактически на тот момент находилось на балансе другого юридического лица (Агентства </w:t>
      </w:r>
      <w:r w:rsidR="00994DF8">
        <w:rPr>
          <w:sz w:val="26"/>
          <w:szCs w:val="26"/>
          <w:lang w:eastAsia="en-US"/>
        </w:rPr>
        <w:t xml:space="preserve">в период </w:t>
      </w:r>
      <w:r w:rsidRPr="008D7503">
        <w:rPr>
          <w:sz w:val="26"/>
          <w:szCs w:val="26"/>
          <w:lang w:eastAsia="en-US"/>
        </w:rPr>
        <w:t>с 15.05.2015 по 08.06.2015).</w:t>
      </w:r>
    </w:p>
    <w:p w:rsidR="00994DF8" w:rsidRDefault="00994DF8" w:rsidP="00116903">
      <w:pPr>
        <w:pStyle w:val="12"/>
        <w:spacing w:before="60"/>
        <w:ind w:firstLine="567"/>
        <w:jc w:val="both"/>
        <w:rPr>
          <w:sz w:val="26"/>
          <w:szCs w:val="26"/>
        </w:rPr>
      </w:pPr>
      <w:r>
        <w:rPr>
          <w:sz w:val="26"/>
          <w:szCs w:val="26"/>
        </w:rPr>
        <w:t>Вкл</w:t>
      </w:r>
      <w:r w:rsidR="000E4869">
        <w:rPr>
          <w:sz w:val="26"/>
          <w:szCs w:val="26"/>
        </w:rPr>
        <w:t xml:space="preserve">юченное в программу мероприятие, сроком реализации до 2017 года, </w:t>
      </w:r>
      <w:r>
        <w:rPr>
          <w:sz w:val="26"/>
          <w:szCs w:val="26"/>
        </w:rPr>
        <w:t xml:space="preserve">не подкреплено нормативным правовым </w:t>
      </w:r>
      <w:r w:rsidR="00CC6790">
        <w:rPr>
          <w:sz w:val="26"/>
          <w:szCs w:val="26"/>
        </w:rPr>
        <w:t>актом, в полной мере определяющим</w:t>
      </w:r>
      <w:r>
        <w:rPr>
          <w:sz w:val="26"/>
          <w:szCs w:val="26"/>
        </w:rPr>
        <w:t xml:space="preserve"> расходное обязательство Министерства (в рамках переданных функций Центру социального обслуживания).</w:t>
      </w:r>
    </w:p>
    <w:p w:rsidR="00853C88" w:rsidRPr="008D7503" w:rsidRDefault="00994DF8" w:rsidP="00853C88">
      <w:pPr>
        <w:pStyle w:val="12"/>
        <w:ind w:firstLine="567"/>
        <w:jc w:val="both"/>
        <w:rPr>
          <w:sz w:val="26"/>
          <w:szCs w:val="26"/>
        </w:rPr>
      </w:pPr>
      <w:r>
        <w:rPr>
          <w:sz w:val="26"/>
          <w:szCs w:val="26"/>
        </w:rPr>
        <w:t xml:space="preserve">В </w:t>
      </w:r>
      <w:r w:rsidR="00853C88" w:rsidRPr="008D7503">
        <w:rPr>
          <w:sz w:val="26"/>
          <w:szCs w:val="26"/>
        </w:rPr>
        <w:t>соответствии с п. 3.15.2 постановления Правительства Сахалинской области от 13.07.2011 № 278 «О министерстве социальной защиты Сахалинской области» (далее – Постановление № 278) Министерством преданы Центру социального обслуживания полномочия по организации социального обслуживания престарелых граждан и инвалидов, находящихся в трудной жизненной ситуации, по месту жительства, в полустационарных условиях.</w:t>
      </w:r>
    </w:p>
    <w:p w:rsidR="00853C88" w:rsidRPr="008D7503" w:rsidRDefault="00116903" w:rsidP="00853C88">
      <w:pPr>
        <w:pStyle w:val="12"/>
        <w:ind w:firstLine="567"/>
        <w:jc w:val="both"/>
        <w:rPr>
          <w:sz w:val="26"/>
          <w:szCs w:val="26"/>
        </w:rPr>
      </w:pPr>
      <w:r>
        <w:rPr>
          <w:sz w:val="26"/>
          <w:szCs w:val="26"/>
        </w:rPr>
        <w:t>Согласно</w:t>
      </w:r>
      <w:r w:rsidR="00F1738B">
        <w:rPr>
          <w:sz w:val="26"/>
          <w:szCs w:val="26"/>
        </w:rPr>
        <w:t xml:space="preserve"> </w:t>
      </w:r>
      <w:r w:rsidR="00F1738B" w:rsidRPr="008D7503">
        <w:rPr>
          <w:sz w:val="26"/>
          <w:szCs w:val="26"/>
        </w:rPr>
        <w:t>ст.3 Федерального закона РФ от 28.12.2013 № 442-ФЗ «Об основах социального обслуживания граждан в Российской Федерации» (далее –</w:t>
      </w:r>
      <w:r>
        <w:rPr>
          <w:sz w:val="26"/>
          <w:szCs w:val="26"/>
        </w:rPr>
        <w:t>Федеральный</w:t>
      </w:r>
      <w:r w:rsidR="00F1738B" w:rsidRPr="008D7503">
        <w:rPr>
          <w:sz w:val="26"/>
          <w:szCs w:val="26"/>
        </w:rPr>
        <w:t xml:space="preserve"> </w:t>
      </w:r>
      <w:r>
        <w:rPr>
          <w:sz w:val="26"/>
          <w:szCs w:val="26"/>
        </w:rPr>
        <w:t>з</w:t>
      </w:r>
      <w:r w:rsidR="00F1738B" w:rsidRPr="008D7503">
        <w:rPr>
          <w:sz w:val="26"/>
          <w:szCs w:val="26"/>
        </w:rPr>
        <w:t>акон № 442-ФЗ)</w:t>
      </w:r>
      <w:r w:rsidR="007F737E">
        <w:rPr>
          <w:sz w:val="26"/>
          <w:szCs w:val="26"/>
        </w:rPr>
        <w:t>,</w:t>
      </w:r>
      <w:r>
        <w:rPr>
          <w:sz w:val="26"/>
          <w:szCs w:val="26"/>
        </w:rPr>
        <w:t xml:space="preserve"> с</w:t>
      </w:r>
      <w:r w:rsidRPr="00994DF8">
        <w:rPr>
          <w:sz w:val="26"/>
          <w:szCs w:val="26"/>
        </w:rPr>
        <w:t>оциальн</w:t>
      </w:r>
      <w:r>
        <w:rPr>
          <w:sz w:val="26"/>
          <w:szCs w:val="26"/>
        </w:rPr>
        <w:t>ым</w:t>
      </w:r>
      <w:r w:rsidRPr="00994DF8">
        <w:rPr>
          <w:sz w:val="26"/>
          <w:szCs w:val="26"/>
        </w:rPr>
        <w:t xml:space="preserve"> обслуживание</w:t>
      </w:r>
      <w:r>
        <w:rPr>
          <w:sz w:val="26"/>
          <w:szCs w:val="26"/>
        </w:rPr>
        <w:t xml:space="preserve">м </w:t>
      </w:r>
      <w:r w:rsidR="00F1738B">
        <w:rPr>
          <w:sz w:val="26"/>
          <w:szCs w:val="26"/>
        </w:rPr>
        <w:t xml:space="preserve">является </w:t>
      </w:r>
      <w:r w:rsidR="00994DF8" w:rsidRPr="008D7503">
        <w:rPr>
          <w:sz w:val="26"/>
          <w:szCs w:val="26"/>
        </w:rPr>
        <w:t xml:space="preserve">деятельность по </w:t>
      </w:r>
      <w:r w:rsidR="00994DF8" w:rsidRPr="008D7503">
        <w:rPr>
          <w:sz w:val="26"/>
          <w:szCs w:val="26"/>
        </w:rPr>
        <w:lastRenderedPageBreak/>
        <w:t xml:space="preserve">предоставлению </w:t>
      </w:r>
      <w:r w:rsidR="00994DF8" w:rsidRPr="00F1738B">
        <w:rPr>
          <w:sz w:val="26"/>
          <w:szCs w:val="26"/>
        </w:rPr>
        <w:t>социальных услуг</w:t>
      </w:r>
      <w:r w:rsidR="00994DF8" w:rsidRPr="008D7503">
        <w:rPr>
          <w:sz w:val="26"/>
          <w:szCs w:val="26"/>
        </w:rPr>
        <w:t xml:space="preserve"> гражданам</w:t>
      </w:r>
      <w:r w:rsidR="00F1738B">
        <w:rPr>
          <w:sz w:val="26"/>
          <w:szCs w:val="26"/>
        </w:rPr>
        <w:t xml:space="preserve">. </w:t>
      </w:r>
      <w:r w:rsidR="00853C88" w:rsidRPr="00F1738B">
        <w:rPr>
          <w:sz w:val="26"/>
          <w:szCs w:val="26"/>
        </w:rPr>
        <w:t>Социальн</w:t>
      </w:r>
      <w:r>
        <w:rPr>
          <w:sz w:val="26"/>
          <w:szCs w:val="26"/>
        </w:rPr>
        <w:t>ой</w:t>
      </w:r>
      <w:r w:rsidR="00853C88" w:rsidRPr="00F1738B">
        <w:rPr>
          <w:sz w:val="26"/>
          <w:szCs w:val="26"/>
        </w:rPr>
        <w:t xml:space="preserve"> услуг</w:t>
      </w:r>
      <w:r>
        <w:rPr>
          <w:sz w:val="26"/>
          <w:szCs w:val="26"/>
        </w:rPr>
        <w:t>ой</w:t>
      </w:r>
      <w:r w:rsidR="00853C88" w:rsidRPr="008D7503">
        <w:rPr>
          <w:sz w:val="26"/>
          <w:szCs w:val="26"/>
        </w:rPr>
        <w:t xml:space="preserve"> –</w:t>
      </w:r>
      <w:r>
        <w:rPr>
          <w:sz w:val="26"/>
          <w:szCs w:val="26"/>
        </w:rPr>
        <w:t xml:space="preserve"> </w:t>
      </w:r>
      <w:r w:rsidR="00853C88" w:rsidRPr="008D7503">
        <w:rPr>
          <w:sz w:val="26"/>
          <w:szCs w:val="26"/>
        </w:rPr>
        <w:t xml:space="preserve">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 </w:t>
      </w:r>
      <w:r w:rsidR="00853C88" w:rsidRPr="00116903">
        <w:rPr>
          <w:sz w:val="26"/>
          <w:szCs w:val="26"/>
        </w:rPr>
        <w:t>Получателем социальных</w:t>
      </w:r>
      <w:r w:rsidR="00853C88" w:rsidRPr="008D7503">
        <w:rPr>
          <w:sz w:val="26"/>
          <w:szCs w:val="26"/>
        </w:rPr>
        <w:t xml:space="preserve"> услуг является гражданин, который признан нуждающимся в социальном обслуживании и которому предоставляется социальная услуга или социальные услуги.</w:t>
      </w:r>
    </w:p>
    <w:p w:rsidR="00853C88" w:rsidRPr="008D7503" w:rsidRDefault="00853C88" w:rsidP="00853C88">
      <w:pPr>
        <w:pStyle w:val="12"/>
        <w:ind w:firstLine="567"/>
        <w:jc w:val="both"/>
        <w:rPr>
          <w:sz w:val="26"/>
          <w:szCs w:val="26"/>
        </w:rPr>
      </w:pPr>
      <w:r w:rsidRPr="008D7503">
        <w:rPr>
          <w:sz w:val="26"/>
          <w:szCs w:val="26"/>
        </w:rPr>
        <w:t xml:space="preserve">Статьей 14 </w:t>
      </w:r>
      <w:r w:rsidR="00116903">
        <w:rPr>
          <w:sz w:val="26"/>
          <w:szCs w:val="26"/>
        </w:rPr>
        <w:t>Федерального з</w:t>
      </w:r>
      <w:r w:rsidRPr="008D7503">
        <w:rPr>
          <w:sz w:val="26"/>
          <w:szCs w:val="26"/>
        </w:rPr>
        <w:t xml:space="preserve">акона № 442-ФЗ установлено, что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После признания гражданина нуждающимся в социальном обслуживании при обстоятельствах, определенных ст. 15 </w:t>
      </w:r>
      <w:r w:rsidR="00116903">
        <w:rPr>
          <w:sz w:val="26"/>
          <w:szCs w:val="26"/>
        </w:rPr>
        <w:t>Федерального з</w:t>
      </w:r>
      <w:r w:rsidRPr="008D7503">
        <w:rPr>
          <w:sz w:val="26"/>
          <w:szCs w:val="26"/>
        </w:rPr>
        <w:t>акона № 422-ФЗ уполномоченным органом принимается решение о признании гражданина нуждающимся в социальном обслуживании либо отказе в социальном обслуживании.</w:t>
      </w:r>
    </w:p>
    <w:p w:rsidR="00853C88" w:rsidRPr="008D7503" w:rsidRDefault="00853C88" w:rsidP="00853C88">
      <w:pPr>
        <w:pStyle w:val="12"/>
        <w:ind w:firstLine="567"/>
        <w:jc w:val="both"/>
        <w:rPr>
          <w:sz w:val="26"/>
          <w:szCs w:val="26"/>
        </w:rPr>
      </w:pPr>
      <w:r w:rsidRPr="008D7503">
        <w:rPr>
          <w:sz w:val="26"/>
          <w:szCs w:val="26"/>
        </w:rPr>
        <w:t xml:space="preserve">Из вышеперечисленных статей </w:t>
      </w:r>
      <w:r w:rsidR="00116903">
        <w:rPr>
          <w:sz w:val="26"/>
          <w:szCs w:val="26"/>
        </w:rPr>
        <w:t>Федерального за</w:t>
      </w:r>
      <w:r w:rsidRPr="008D7503">
        <w:rPr>
          <w:sz w:val="26"/>
          <w:szCs w:val="26"/>
        </w:rPr>
        <w:t xml:space="preserve">кона № 442-ФЗ следует, что все граждане, получившие устройство «тревожная кнопка» должны являться получателями социальных услуг, что не соответствует факту. </w:t>
      </w:r>
      <w:r w:rsidR="00D106FF">
        <w:rPr>
          <w:sz w:val="26"/>
          <w:szCs w:val="26"/>
        </w:rPr>
        <w:t>Таким образом,</w:t>
      </w:r>
      <w:r w:rsidRPr="008D7503">
        <w:rPr>
          <w:sz w:val="26"/>
          <w:szCs w:val="26"/>
        </w:rPr>
        <w:t xml:space="preserve"> Центром социального обслуживания  осуществля</w:t>
      </w:r>
      <w:r w:rsidR="00D106FF">
        <w:rPr>
          <w:sz w:val="26"/>
          <w:szCs w:val="26"/>
        </w:rPr>
        <w:t>ется</w:t>
      </w:r>
      <w:r w:rsidRPr="008D7503">
        <w:rPr>
          <w:sz w:val="26"/>
          <w:szCs w:val="26"/>
        </w:rPr>
        <w:t xml:space="preserve"> </w:t>
      </w:r>
      <w:r w:rsidR="00D106FF">
        <w:rPr>
          <w:sz w:val="26"/>
          <w:szCs w:val="26"/>
        </w:rPr>
        <w:t xml:space="preserve">услуга, </w:t>
      </w:r>
      <w:r w:rsidRPr="008D7503">
        <w:rPr>
          <w:sz w:val="26"/>
          <w:szCs w:val="26"/>
        </w:rPr>
        <w:t xml:space="preserve">не входящая в его полномочия и компетенцию. </w:t>
      </w:r>
    </w:p>
    <w:p w:rsidR="00D106FF" w:rsidRDefault="00853C88" w:rsidP="00D106FF">
      <w:pPr>
        <w:pStyle w:val="12"/>
        <w:ind w:firstLine="567"/>
        <w:jc w:val="both"/>
        <w:rPr>
          <w:sz w:val="26"/>
          <w:szCs w:val="26"/>
        </w:rPr>
      </w:pPr>
      <w:r w:rsidRPr="008D7503">
        <w:rPr>
          <w:sz w:val="26"/>
          <w:szCs w:val="26"/>
        </w:rPr>
        <w:t xml:space="preserve">В соответствии с п.9 ст. 8 </w:t>
      </w:r>
      <w:r w:rsidR="00D106FF">
        <w:rPr>
          <w:sz w:val="26"/>
          <w:szCs w:val="26"/>
        </w:rPr>
        <w:t>Федерального з</w:t>
      </w:r>
      <w:r w:rsidRPr="008D7503">
        <w:rPr>
          <w:sz w:val="26"/>
          <w:szCs w:val="26"/>
        </w:rPr>
        <w:t>акона № 442-ФЗ, Законом Сахалинской области от 26.12.2014 № 97-ЗО «Об утверждении перечня социальных услуг, предоставляемых поставщиками социальных услуг в Сахалинской области» утвержден перечень социальных услуг, в котором отсутствует услуга, предоставленная Центром социального обслуживания в рамках реализации подпрограммного мероприятия.</w:t>
      </w:r>
    </w:p>
    <w:p w:rsidR="00D106FF" w:rsidRPr="003D1A30" w:rsidRDefault="00853C88" w:rsidP="003D1A30">
      <w:pPr>
        <w:pStyle w:val="12"/>
        <w:ind w:firstLine="567"/>
        <w:jc w:val="both"/>
        <w:rPr>
          <w:sz w:val="26"/>
          <w:szCs w:val="26"/>
        </w:rPr>
      </w:pPr>
      <w:r w:rsidRPr="008D7503">
        <w:rPr>
          <w:sz w:val="26"/>
          <w:szCs w:val="26"/>
        </w:rPr>
        <w:t xml:space="preserve">Индикатором оценки эффективности мероприятия «Обеспечение ветеранов Великой Отечественной войны устройством «тревожная кнопка», обеспечивающими оперативную круглосуточную связь с социальным работником, скорой медицинской помощью, полицией и другими специализированными службами» госпрограммой обозначена доля ветеранов ВОВ, обеспеченных устройством «тревожная кнопка» из расчета, от общего числа ветеранов ВОВ, проживающих на территории Сахалинской области. В </w:t>
      </w:r>
      <w:r w:rsidRPr="003D1A30">
        <w:rPr>
          <w:sz w:val="26"/>
          <w:szCs w:val="26"/>
        </w:rPr>
        <w:t xml:space="preserve">динамике оценивается повышение возможности для ветеранов пользоваться системой вызова помощи в экстренных ситуациях (не менее 98% от плановой потребности). </w:t>
      </w:r>
    </w:p>
    <w:p w:rsidR="003D1A30" w:rsidRPr="003D1A30" w:rsidRDefault="00EF120B" w:rsidP="003D1A30">
      <w:pPr>
        <w:ind w:firstLine="567"/>
        <w:jc w:val="both"/>
        <w:rPr>
          <w:sz w:val="26"/>
          <w:szCs w:val="26"/>
        </w:rPr>
      </w:pPr>
      <w:r w:rsidRPr="003D1A30">
        <w:rPr>
          <w:sz w:val="26"/>
          <w:szCs w:val="26"/>
        </w:rPr>
        <w:t>Из п</w:t>
      </w:r>
      <w:r w:rsidR="00853C88" w:rsidRPr="003D1A30">
        <w:rPr>
          <w:sz w:val="26"/>
          <w:szCs w:val="26"/>
        </w:rPr>
        <w:t>риобретен</w:t>
      </w:r>
      <w:r w:rsidRPr="003D1A30">
        <w:rPr>
          <w:sz w:val="26"/>
          <w:szCs w:val="26"/>
        </w:rPr>
        <w:t>ных</w:t>
      </w:r>
      <w:r w:rsidR="00853C88" w:rsidRPr="003D1A30">
        <w:rPr>
          <w:sz w:val="26"/>
          <w:szCs w:val="26"/>
        </w:rPr>
        <w:t xml:space="preserve"> 2300 устройств, </w:t>
      </w:r>
      <w:r w:rsidRPr="003D1A30">
        <w:rPr>
          <w:sz w:val="26"/>
          <w:szCs w:val="26"/>
        </w:rPr>
        <w:t xml:space="preserve">ветеранам по май 2015 года </w:t>
      </w:r>
      <w:r w:rsidR="00853C88" w:rsidRPr="003D1A30">
        <w:rPr>
          <w:sz w:val="26"/>
          <w:szCs w:val="26"/>
        </w:rPr>
        <w:t>выдано 1773</w:t>
      </w:r>
      <w:r w:rsidRPr="003D1A30">
        <w:rPr>
          <w:sz w:val="26"/>
          <w:szCs w:val="26"/>
        </w:rPr>
        <w:t xml:space="preserve"> устройств</w:t>
      </w:r>
      <w:r w:rsidR="001549B3" w:rsidRPr="003D1A30">
        <w:rPr>
          <w:sz w:val="26"/>
          <w:szCs w:val="26"/>
        </w:rPr>
        <w:t xml:space="preserve"> (200 устройств у УВОВ и ИВОВ, 31 устройство у жителей блокадного Ленинграда, 1404 устройства у УТФ, 110 устройств у Узников, 28 устройств у участников боевых действий в Венгрии в 1956 году и в районе острова Даманский в марте 1969 года</w:t>
      </w:r>
      <w:r w:rsidR="003D1A30" w:rsidRPr="003D1A30">
        <w:rPr>
          <w:sz w:val="26"/>
          <w:szCs w:val="26"/>
        </w:rPr>
        <w:t xml:space="preserve"> (приравненных к ВОВ)), </w:t>
      </w:r>
      <w:r w:rsidR="00853C88" w:rsidRPr="003D1A30">
        <w:rPr>
          <w:sz w:val="26"/>
          <w:szCs w:val="26"/>
        </w:rPr>
        <w:t>что составляет 78,9% от числа приобретенных</w:t>
      </w:r>
      <w:r w:rsidRPr="003D1A30">
        <w:rPr>
          <w:sz w:val="26"/>
          <w:szCs w:val="26"/>
        </w:rPr>
        <w:t xml:space="preserve"> </w:t>
      </w:r>
      <w:r w:rsidR="003D1A30" w:rsidRPr="003D1A30">
        <w:rPr>
          <w:sz w:val="26"/>
          <w:szCs w:val="26"/>
        </w:rPr>
        <w:t xml:space="preserve">или от потребности. </w:t>
      </w:r>
      <w:r w:rsidR="00853C88" w:rsidRPr="003D1A30">
        <w:rPr>
          <w:sz w:val="26"/>
          <w:szCs w:val="26"/>
        </w:rPr>
        <w:t>474 устройств</w:t>
      </w:r>
      <w:r w:rsidR="00745A1A">
        <w:rPr>
          <w:sz w:val="26"/>
          <w:szCs w:val="26"/>
        </w:rPr>
        <w:t>а</w:t>
      </w:r>
      <w:r w:rsidRPr="003D1A30">
        <w:rPr>
          <w:sz w:val="26"/>
          <w:szCs w:val="26"/>
        </w:rPr>
        <w:t xml:space="preserve"> переданы без правовых оснований </w:t>
      </w:r>
      <w:r w:rsidR="00853C88" w:rsidRPr="003D1A30">
        <w:rPr>
          <w:sz w:val="26"/>
          <w:szCs w:val="26"/>
        </w:rPr>
        <w:t>другим категориям нуждающихся</w:t>
      </w:r>
      <w:r w:rsidRPr="003D1A30">
        <w:rPr>
          <w:sz w:val="26"/>
          <w:szCs w:val="26"/>
        </w:rPr>
        <w:t xml:space="preserve"> (</w:t>
      </w:r>
      <w:r w:rsidRPr="00EF120B">
        <w:rPr>
          <w:sz w:val="26"/>
          <w:szCs w:val="26"/>
        </w:rPr>
        <w:t>вдов</w:t>
      </w:r>
      <w:r w:rsidRPr="003D1A30">
        <w:rPr>
          <w:sz w:val="26"/>
          <w:szCs w:val="26"/>
        </w:rPr>
        <w:t>ам</w:t>
      </w:r>
      <w:r w:rsidRPr="00EF120B">
        <w:rPr>
          <w:sz w:val="26"/>
          <w:szCs w:val="26"/>
        </w:rPr>
        <w:t xml:space="preserve"> участников ВОВ, дет</w:t>
      </w:r>
      <w:r w:rsidRPr="003D1A30">
        <w:rPr>
          <w:sz w:val="26"/>
          <w:szCs w:val="26"/>
        </w:rPr>
        <w:t>ям</w:t>
      </w:r>
      <w:r w:rsidRPr="00EF120B">
        <w:rPr>
          <w:sz w:val="26"/>
          <w:szCs w:val="26"/>
        </w:rPr>
        <w:t xml:space="preserve"> войны</w:t>
      </w:r>
      <w:r w:rsidRPr="003D1A30">
        <w:rPr>
          <w:sz w:val="26"/>
          <w:szCs w:val="26"/>
        </w:rPr>
        <w:t>),</w:t>
      </w:r>
      <w:r w:rsidR="00853C88" w:rsidRPr="003D1A30">
        <w:rPr>
          <w:sz w:val="26"/>
          <w:szCs w:val="26"/>
        </w:rPr>
        <w:t xml:space="preserve"> не включен</w:t>
      </w:r>
      <w:r w:rsidR="007801D9" w:rsidRPr="003D1A30">
        <w:rPr>
          <w:sz w:val="26"/>
          <w:szCs w:val="26"/>
        </w:rPr>
        <w:t>ны</w:t>
      </w:r>
      <w:r w:rsidRPr="003D1A30">
        <w:rPr>
          <w:sz w:val="26"/>
          <w:szCs w:val="26"/>
        </w:rPr>
        <w:t>м</w:t>
      </w:r>
      <w:r w:rsidR="007801D9" w:rsidRPr="003D1A30">
        <w:rPr>
          <w:sz w:val="26"/>
          <w:szCs w:val="26"/>
        </w:rPr>
        <w:t xml:space="preserve"> в мероприятие подпрограммы</w:t>
      </w:r>
      <w:r w:rsidRPr="003D1A30">
        <w:rPr>
          <w:sz w:val="26"/>
          <w:szCs w:val="26"/>
        </w:rPr>
        <w:t xml:space="preserve">. </w:t>
      </w:r>
    </w:p>
    <w:p w:rsidR="003D1A30" w:rsidRDefault="003D1A30" w:rsidP="003D1A30">
      <w:pPr>
        <w:ind w:firstLine="708"/>
        <w:jc w:val="both"/>
        <w:rPr>
          <w:sz w:val="26"/>
          <w:szCs w:val="26"/>
        </w:rPr>
      </w:pPr>
      <w:r w:rsidRPr="003D1A30">
        <w:rPr>
          <w:sz w:val="26"/>
          <w:szCs w:val="26"/>
        </w:rPr>
        <w:t>Обеспеченность устройством «тревожная кнопка» в разрезе муниципальных образований представлена в таблице:</w:t>
      </w:r>
    </w:p>
    <w:p w:rsidR="00D30B60" w:rsidRDefault="00D30B60" w:rsidP="003D1A30">
      <w:pPr>
        <w:ind w:firstLine="708"/>
        <w:jc w:val="both"/>
        <w:rPr>
          <w:sz w:val="26"/>
          <w:szCs w:val="26"/>
        </w:rPr>
      </w:pPr>
    </w:p>
    <w:tbl>
      <w:tblPr>
        <w:tblStyle w:val="ae"/>
        <w:tblW w:w="9498" w:type="dxa"/>
        <w:tblInd w:w="108" w:type="dxa"/>
        <w:tblLook w:val="04A0" w:firstRow="1" w:lastRow="0" w:firstColumn="1" w:lastColumn="0" w:noHBand="0" w:noVBand="1"/>
      </w:tblPr>
      <w:tblGrid>
        <w:gridCol w:w="5103"/>
        <w:gridCol w:w="4395"/>
      </w:tblGrid>
      <w:tr w:rsidR="003D1A30" w:rsidRPr="003D1A30" w:rsidTr="000E4869">
        <w:trPr>
          <w:tblHeader/>
        </w:trPr>
        <w:tc>
          <w:tcPr>
            <w:tcW w:w="5103" w:type="dxa"/>
            <w:vAlign w:val="center"/>
          </w:tcPr>
          <w:p w:rsidR="003D1A30" w:rsidRPr="003D1A30" w:rsidRDefault="003D1A30" w:rsidP="003D1A30">
            <w:pPr>
              <w:jc w:val="center"/>
              <w:rPr>
                <w:sz w:val="16"/>
                <w:szCs w:val="16"/>
              </w:rPr>
            </w:pPr>
            <w:r w:rsidRPr="003D1A30">
              <w:rPr>
                <w:sz w:val="16"/>
                <w:szCs w:val="16"/>
              </w:rPr>
              <w:t>Наименование муниципального образования</w:t>
            </w:r>
          </w:p>
        </w:tc>
        <w:tc>
          <w:tcPr>
            <w:tcW w:w="4395" w:type="dxa"/>
            <w:vAlign w:val="center"/>
          </w:tcPr>
          <w:p w:rsidR="003D1A30" w:rsidRPr="003D1A30" w:rsidRDefault="003D1A30" w:rsidP="003D1A30">
            <w:pPr>
              <w:jc w:val="center"/>
              <w:rPr>
                <w:sz w:val="16"/>
                <w:szCs w:val="16"/>
              </w:rPr>
            </w:pPr>
            <w:r w:rsidRPr="003D1A30">
              <w:rPr>
                <w:sz w:val="16"/>
                <w:szCs w:val="16"/>
              </w:rPr>
              <w:t>Количество человек, получивших устройство «тревожная кнопка»</w:t>
            </w:r>
          </w:p>
        </w:tc>
      </w:tr>
      <w:tr w:rsidR="003D1A30" w:rsidRPr="003D1A30" w:rsidTr="00D30B60">
        <w:trPr>
          <w:trHeight w:val="207"/>
        </w:trPr>
        <w:tc>
          <w:tcPr>
            <w:tcW w:w="5103" w:type="dxa"/>
          </w:tcPr>
          <w:p w:rsidR="003D1A30" w:rsidRPr="003D1A30" w:rsidRDefault="003D1A30" w:rsidP="003D1A30">
            <w:pPr>
              <w:rPr>
                <w:sz w:val="18"/>
                <w:szCs w:val="18"/>
              </w:rPr>
            </w:pPr>
            <w:r w:rsidRPr="003D1A30">
              <w:rPr>
                <w:sz w:val="18"/>
                <w:szCs w:val="18"/>
              </w:rPr>
              <w:t>Александровск-Сахалинский</w:t>
            </w:r>
          </w:p>
        </w:tc>
        <w:tc>
          <w:tcPr>
            <w:tcW w:w="4395" w:type="dxa"/>
          </w:tcPr>
          <w:p w:rsidR="003D1A30" w:rsidRPr="003D1A30" w:rsidRDefault="003D1A30" w:rsidP="003D1A30">
            <w:pPr>
              <w:jc w:val="center"/>
              <w:rPr>
                <w:sz w:val="18"/>
                <w:szCs w:val="18"/>
              </w:rPr>
            </w:pPr>
            <w:r w:rsidRPr="003D1A30">
              <w:rPr>
                <w:sz w:val="18"/>
                <w:szCs w:val="18"/>
              </w:rPr>
              <w:t>111</w:t>
            </w:r>
          </w:p>
        </w:tc>
      </w:tr>
      <w:tr w:rsidR="003D1A30" w:rsidRPr="003D1A30" w:rsidTr="00D30B60">
        <w:trPr>
          <w:trHeight w:val="207"/>
        </w:trPr>
        <w:tc>
          <w:tcPr>
            <w:tcW w:w="5103" w:type="dxa"/>
          </w:tcPr>
          <w:p w:rsidR="003D1A30" w:rsidRPr="003D1A30" w:rsidRDefault="003D1A30" w:rsidP="003D1A30">
            <w:pPr>
              <w:rPr>
                <w:sz w:val="18"/>
                <w:szCs w:val="18"/>
              </w:rPr>
            </w:pPr>
            <w:r w:rsidRPr="003D1A30">
              <w:rPr>
                <w:sz w:val="18"/>
                <w:szCs w:val="18"/>
              </w:rPr>
              <w:t>Анивский городской округ</w:t>
            </w:r>
          </w:p>
        </w:tc>
        <w:tc>
          <w:tcPr>
            <w:tcW w:w="4395" w:type="dxa"/>
          </w:tcPr>
          <w:p w:rsidR="003D1A30" w:rsidRPr="003D1A30" w:rsidRDefault="003D1A30" w:rsidP="003D1A30">
            <w:pPr>
              <w:jc w:val="center"/>
              <w:rPr>
                <w:sz w:val="18"/>
                <w:szCs w:val="18"/>
              </w:rPr>
            </w:pPr>
            <w:r w:rsidRPr="003D1A30">
              <w:rPr>
                <w:sz w:val="18"/>
                <w:szCs w:val="18"/>
              </w:rPr>
              <w:t>81</w:t>
            </w:r>
          </w:p>
        </w:tc>
      </w:tr>
      <w:tr w:rsidR="003D1A30" w:rsidRPr="003D1A30" w:rsidTr="00D30B60">
        <w:trPr>
          <w:trHeight w:val="207"/>
        </w:trPr>
        <w:tc>
          <w:tcPr>
            <w:tcW w:w="5103" w:type="dxa"/>
          </w:tcPr>
          <w:p w:rsidR="003D1A30" w:rsidRPr="003D1A30" w:rsidRDefault="003D1A30" w:rsidP="003D1A30">
            <w:pPr>
              <w:rPr>
                <w:sz w:val="18"/>
                <w:szCs w:val="18"/>
              </w:rPr>
            </w:pPr>
            <w:r w:rsidRPr="003D1A30">
              <w:rPr>
                <w:sz w:val="18"/>
                <w:szCs w:val="18"/>
              </w:rPr>
              <w:lastRenderedPageBreak/>
              <w:t>Городской округ «Долинский»</w:t>
            </w:r>
          </w:p>
        </w:tc>
        <w:tc>
          <w:tcPr>
            <w:tcW w:w="4395" w:type="dxa"/>
          </w:tcPr>
          <w:p w:rsidR="003D1A30" w:rsidRPr="003D1A30" w:rsidRDefault="003D1A30" w:rsidP="003D1A30">
            <w:pPr>
              <w:jc w:val="center"/>
              <w:rPr>
                <w:sz w:val="18"/>
                <w:szCs w:val="18"/>
              </w:rPr>
            </w:pPr>
            <w:r w:rsidRPr="003D1A30">
              <w:rPr>
                <w:sz w:val="18"/>
                <w:szCs w:val="18"/>
              </w:rPr>
              <w:t>130</w:t>
            </w:r>
          </w:p>
        </w:tc>
      </w:tr>
      <w:tr w:rsidR="003D1A30" w:rsidRPr="003D1A30" w:rsidTr="00D30B60">
        <w:trPr>
          <w:trHeight w:val="207"/>
        </w:trPr>
        <w:tc>
          <w:tcPr>
            <w:tcW w:w="5103" w:type="dxa"/>
          </w:tcPr>
          <w:p w:rsidR="003D1A30" w:rsidRPr="003D1A30" w:rsidRDefault="003D1A30" w:rsidP="003D1A30">
            <w:pPr>
              <w:rPr>
                <w:sz w:val="18"/>
                <w:szCs w:val="18"/>
              </w:rPr>
            </w:pPr>
            <w:r w:rsidRPr="003D1A30">
              <w:rPr>
                <w:sz w:val="18"/>
                <w:szCs w:val="18"/>
              </w:rPr>
              <w:t>Корсаковский городской округ</w:t>
            </w:r>
          </w:p>
        </w:tc>
        <w:tc>
          <w:tcPr>
            <w:tcW w:w="4395" w:type="dxa"/>
          </w:tcPr>
          <w:p w:rsidR="003D1A30" w:rsidRPr="003D1A30" w:rsidRDefault="003D1A30" w:rsidP="003D1A30">
            <w:pPr>
              <w:jc w:val="center"/>
              <w:rPr>
                <w:sz w:val="18"/>
                <w:szCs w:val="18"/>
              </w:rPr>
            </w:pPr>
            <w:r w:rsidRPr="003D1A30">
              <w:rPr>
                <w:sz w:val="18"/>
                <w:szCs w:val="18"/>
              </w:rPr>
              <w:t>250</w:t>
            </w:r>
          </w:p>
        </w:tc>
      </w:tr>
      <w:tr w:rsidR="003D1A30" w:rsidRPr="003D1A30" w:rsidTr="00D30B60">
        <w:trPr>
          <w:trHeight w:val="207"/>
        </w:trPr>
        <w:tc>
          <w:tcPr>
            <w:tcW w:w="5103" w:type="dxa"/>
          </w:tcPr>
          <w:p w:rsidR="003D1A30" w:rsidRPr="003D1A30" w:rsidRDefault="003D1A30" w:rsidP="003D1A30">
            <w:pPr>
              <w:rPr>
                <w:sz w:val="18"/>
                <w:szCs w:val="18"/>
              </w:rPr>
            </w:pPr>
            <w:r w:rsidRPr="003D1A30">
              <w:rPr>
                <w:sz w:val="18"/>
                <w:szCs w:val="18"/>
              </w:rPr>
              <w:t>Курильский городской округ</w:t>
            </w:r>
          </w:p>
        </w:tc>
        <w:tc>
          <w:tcPr>
            <w:tcW w:w="4395" w:type="dxa"/>
          </w:tcPr>
          <w:p w:rsidR="003D1A30" w:rsidRPr="003D1A30" w:rsidRDefault="003D1A30" w:rsidP="003D1A30">
            <w:pPr>
              <w:jc w:val="center"/>
              <w:rPr>
                <w:sz w:val="18"/>
                <w:szCs w:val="18"/>
              </w:rPr>
            </w:pPr>
            <w:r w:rsidRPr="003D1A30">
              <w:rPr>
                <w:sz w:val="18"/>
                <w:szCs w:val="18"/>
              </w:rPr>
              <w:t>3</w:t>
            </w:r>
          </w:p>
        </w:tc>
      </w:tr>
      <w:tr w:rsidR="003D1A30" w:rsidRPr="003D1A30" w:rsidTr="00D30B60">
        <w:trPr>
          <w:trHeight w:val="207"/>
        </w:trPr>
        <w:tc>
          <w:tcPr>
            <w:tcW w:w="5103" w:type="dxa"/>
          </w:tcPr>
          <w:p w:rsidR="003D1A30" w:rsidRPr="003D1A30" w:rsidRDefault="003D1A30" w:rsidP="003D1A30">
            <w:pPr>
              <w:rPr>
                <w:sz w:val="18"/>
                <w:szCs w:val="18"/>
              </w:rPr>
            </w:pPr>
            <w:r w:rsidRPr="003D1A30">
              <w:rPr>
                <w:sz w:val="18"/>
                <w:szCs w:val="18"/>
              </w:rPr>
              <w:t>Макаровский городской округ</w:t>
            </w:r>
          </w:p>
        </w:tc>
        <w:tc>
          <w:tcPr>
            <w:tcW w:w="4395" w:type="dxa"/>
          </w:tcPr>
          <w:p w:rsidR="003D1A30" w:rsidRPr="003D1A30" w:rsidRDefault="003D1A30" w:rsidP="003D1A30">
            <w:pPr>
              <w:jc w:val="center"/>
              <w:rPr>
                <w:sz w:val="18"/>
                <w:szCs w:val="18"/>
              </w:rPr>
            </w:pPr>
            <w:r w:rsidRPr="003D1A30">
              <w:rPr>
                <w:sz w:val="18"/>
                <w:szCs w:val="18"/>
              </w:rPr>
              <w:t>33</w:t>
            </w:r>
          </w:p>
        </w:tc>
      </w:tr>
      <w:tr w:rsidR="003D1A30" w:rsidRPr="003D1A30" w:rsidTr="00D30B60">
        <w:trPr>
          <w:trHeight w:val="207"/>
        </w:trPr>
        <w:tc>
          <w:tcPr>
            <w:tcW w:w="5103" w:type="dxa"/>
          </w:tcPr>
          <w:p w:rsidR="003D1A30" w:rsidRPr="003D1A30" w:rsidRDefault="003D1A30" w:rsidP="003D1A30">
            <w:pPr>
              <w:rPr>
                <w:sz w:val="18"/>
                <w:szCs w:val="18"/>
              </w:rPr>
            </w:pPr>
            <w:r w:rsidRPr="003D1A30">
              <w:rPr>
                <w:sz w:val="18"/>
                <w:szCs w:val="18"/>
              </w:rPr>
              <w:t>Невельский городской округ</w:t>
            </w:r>
          </w:p>
        </w:tc>
        <w:tc>
          <w:tcPr>
            <w:tcW w:w="4395" w:type="dxa"/>
          </w:tcPr>
          <w:p w:rsidR="003D1A30" w:rsidRPr="003D1A30" w:rsidRDefault="003D1A30" w:rsidP="003D1A30">
            <w:pPr>
              <w:jc w:val="center"/>
              <w:rPr>
                <w:sz w:val="18"/>
                <w:szCs w:val="18"/>
              </w:rPr>
            </w:pPr>
            <w:r w:rsidRPr="003D1A30">
              <w:rPr>
                <w:sz w:val="18"/>
                <w:szCs w:val="18"/>
              </w:rPr>
              <w:t>77</w:t>
            </w:r>
          </w:p>
        </w:tc>
      </w:tr>
      <w:tr w:rsidR="003D1A30" w:rsidRPr="003D1A30" w:rsidTr="00D30B60">
        <w:trPr>
          <w:trHeight w:val="207"/>
        </w:trPr>
        <w:tc>
          <w:tcPr>
            <w:tcW w:w="5103" w:type="dxa"/>
          </w:tcPr>
          <w:p w:rsidR="003D1A30" w:rsidRPr="003D1A30" w:rsidRDefault="003D1A30" w:rsidP="003D1A30">
            <w:pPr>
              <w:rPr>
                <w:sz w:val="18"/>
                <w:szCs w:val="18"/>
              </w:rPr>
            </w:pPr>
            <w:r w:rsidRPr="003D1A30">
              <w:rPr>
                <w:sz w:val="18"/>
                <w:szCs w:val="18"/>
              </w:rPr>
              <w:t>Городской округ «Ногликский»</w:t>
            </w:r>
          </w:p>
        </w:tc>
        <w:tc>
          <w:tcPr>
            <w:tcW w:w="4395" w:type="dxa"/>
          </w:tcPr>
          <w:p w:rsidR="003D1A30" w:rsidRPr="003D1A30" w:rsidRDefault="003D1A30" w:rsidP="003D1A30">
            <w:pPr>
              <w:jc w:val="center"/>
              <w:rPr>
                <w:sz w:val="18"/>
                <w:szCs w:val="18"/>
              </w:rPr>
            </w:pPr>
            <w:r w:rsidRPr="003D1A30">
              <w:rPr>
                <w:sz w:val="18"/>
                <w:szCs w:val="18"/>
              </w:rPr>
              <w:t>19</w:t>
            </w:r>
          </w:p>
        </w:tc>
      </w:tr>
      <w:tr w:rsidR="003D1A30" w:rsidRPr="003D1A30" w:rsidTr="00D30B60">
        <w:trPr>
          <w:trHeight w:val="207"/>
        </w:trPr>
        <w:tc>
          <w:tcPr>
            <w:tcW w:w="5103" w:type="dxa"/>
          </w:tcPr>
          <w:p w:rsidR="003D1A30" w:rsidRPr="003D1A30" w:rsidRDefault="003D1A30" w:rsidP="003D1A30">
            <w:pPr>
              <w:rPr>
                <w:sz w:val="18"/>
                <w:szCs w:val="18"/>
              </w:rPr>
            </w:pPr>
            <w:r w:rsidRPr="003D1A30">
              <w:rPr>
                <w:sz w:val="18"/>
                <w:szCs w:val="18"/>
              </w:rPr>
              <w:t>Городской округ «Охинский»</w:t>
            </w:r>
          </w:p>
        </w:tc>
        <w:tc>
          <w:tcPr>
            <w:tcW w:w="4395" w:type="dxa"/>
          </w:tcPr>
          <w:p w:rsidR="003D1A30" w:rsidRPr="003D1A30" w:rsidRDefault="003D1A30" w:rsidP="003D1A30">
            <w:pPr>
              <w:jc w:val="center"/>
              <w:rPr>
                <w:sz w:val="18"/>
                <w:szCs w:val="18"/>
              </w:rPr>
            </w:pPr>
            <w:r w:rsidRPr="003D1A30">
              <w:rPr>
                <w:sz w:val="18"/>
                <w:szCs w:val="18"/>
              </w:rPr>
              <w:t>132</w:t>
            </w:r>
          </w:p>
        </w:tc>
      </w:tr>
      <w:tr w:rsidR="003D1A30" w:rsidRPr="003D1A30" w:rsidTr="00D30B60">
        <w:trPr>
          <w:trHeight w:val="207"/>
        </w:trPr>
        <w:tc>
          <w:tcPr>
            <w:tcW w:w="5103" w:type="dxa"/>
          </w:tcPr>
          <w:p w:rsidR="003D1A30" w:rsidRPr="003D1A30" w:rsidRDefault="003D1A30" w:rsidP="003D1A30">
            <w:pPr>
              <w:rPr>
                <w:sz w:val="18"/>
                <w:szCs w:val="18"/>
              </w:rPr>
            </w:pPr>
            <w:r w:rsidRPr="003D1A30">
              <w:rPr>
                <w:sz w:val="18"/>
                <w:szCs w:val="18"/>
              </w:rPr>
              <w:t>Поронайский городской округ</w:t>
            </w:r>
          </w:p>
        </w:tc>
        <w:tc>
          <w:tcPr>
            <w:tcW w:w="4395" w:type="dxa"/>
          </w:tcPr>
          <w:p w:rsidR="003D1A30" w:rsidRPr="003D1A30" w:rsidRDefault="003D1A30" w:rsidP="003D1A30">
            <w:pPr>
              <w:jc w:val="center"/>
              <w:rPr>
                <w:sz w:val="18"/>
                <w:szCs w:val="18"/>
              </w:rPr>
            </w:pPr>
            <w:r w:rsidRPr="003D1A30">
              <w:rPr>
                <w:sz w:val="18"/>
                <w:szCs w:val="18"/>
              </w:rPr>
              <w:t>108</w:t>
            </w:r>
          </w:p>
        </w:tc>
      </w:tr>
      <w:tr w:rsidR="003D1A30" w:rsidRPr="003D1A30" w:rsidTr="00D30B60">
        <w:trPr>
          <w:trHeight w:val="207"/>
        </w:trPr>
        <w:tc>
          <w:tcPr>
            <w:tcW w:w="5103" w:type="dxa"/>
          </w:tcPr>
          <w:p w:rsidR="003D1A30" w:rsidRPr="003D1A30" w:rsidRDefault="003D1A30" w:rsidP="003D1A30">
            <w:pPr>
              <w:rPr>
                <w:sz w:val="18"/>
                <w:szCs w:val="18"/>
              </w:rPr>
            </w:pPr>
            <w:r w:rsidRPr="003D1A30">
              <w:rPr>
                <w:sz w:val="18"/>
                <w:szCs w:val="18"/>
              </w:rPr>
              <w:t>Северо-Курильский городской округ</w:t>
            </w:r>
          </w:p>
        </w:tc>
        <w:tc>
          <w:tcPr>
            <w:tcW w:w="4395" w:type="dxa"/>
          </w:tcPr>
          <w:p w:rsidR="003D1A30" w:rsidRPr="003D1A30" w:rsidRDefault="003D1A30" w:rsidP="003D1A30">
            <w:pPr>
              <w:jc w:val="center"/>
              <w:rPr>
                <w:sz w:val="18"/>
                <w:szCs w:val="18"/>
              </w:rPr>
            </w:pPr>
            <w:r w:rsidRPr="003D1A30">
              <w:rPr>
                <w:sz w:val="18"/>
                <w:szCs w:val="18"/>
              </w:rPr>
              <w:t>5</w:t>
            </w:r>
          </w:p>
        </w:tc>
      </w:tr>
      <w:tr w:rsidR="003D1A30" w:rsidRPr="003D1A30" w:rsidTr="00D30B60">
        <w:trPr>
          <w:trHeight w:val="207"/>
        </w:trPr>
        <w:tc>
          <w:tcPr>
            <w:tcW w:w="5103" w:type="dxa"/>
          </w:tcPr>
          <w:p w:rsidR="003D1A30" w:rsidRPr="003D1A30" w:rsidRDefault="003D1A30" w:rsidP="003D1A30">
            <w:pPr>
              <w:rPr>
                <w:sz w:val="18"/>
                <w:szCs w:val="18"/>
              </w:rPr>
            </w:pPr>
            <w:r w:rsidRPr="003D1A30">
              <w:rPr>
                <w:sz w:val="18"/>
                <w:szCs w:val="18"/>
              </w:rPr>
              <w:t>Городской округ «Смирныховский»</w:t>
            </w:r>
          </w:p>
        </w:tc>
        <w:tc>
          <w:tcPr>
            <w:tcW w:w="4395" w:type="dxa"/>
          </w:tcPr>
          <w:p w:rsidR="003D1A30" w:rsidRPr="003D1A30" w:rsidRDefault="003D1A30" w:rsidP="003D1A30">
            <w:pPr>
              <w:jc w:val="center"/>
              <w:rPr>
                <w:sz w:val="18"/>
                <w:szCs w:val="18"/>
              </w:rPr>
            </w:pPr>
            <w:r w:rsidRPr="003D1A30">
              <w:rPr>
                <w:sz w:val="18"/>
                <w:szCs w:val="18"/>
              </w:rPr>
              <w:t>25</w:t>
            </w:r>
          </w:p>
        </w:tc>
      </w:tr>
      <w:tr w:rsidR="003D1A30" w:rsidRPr="003D1A30" w:rsidTr="00D30B60">
        <w:trPr>
          <w:trHeight w:val="207"/>
        </w:trPr>
        <w:tc>
          <w:tcPr>
            <w:tcW w:w="5103" w:type="dxa"/>
          </w:tcPr>
          <w:p w:rsidR="003D1A30" w:rsidRPr="003D1A30" w:rsidRDefault="003D1A30" w:rsidP="003D1A30">
            <w:pPr>
              <w:rPr>
                <w:sz w:val="18"/>
                <w:szCs w:val="18"/>
              </w:rPr>
            </w:pPr>
            <w:r w:rsidRPr="003D1A30">
              <w:rPr>
                <w:sz w:val="18"/>
                <w:szCs w:val="18"/>
              </w:rPr>
              <w:t>Томаринский городской округ</w:t>
            </w:r>
          </w:p>
        </w:tc>
        <w:tc>
          <w:tcPr>
            <w:tcW w:w="4395" w:type="dxa"/>
          </w:tcPr>
          <w:p w:rsidR="003D1A30" w:rsidRPr="003D1A30" w:rsidRDefault="003D1A30" w:rsidP="003D1A30">
            <w:pPr>
              <w:jc w:val="center"/>
              <w:rPr>
                <w:sz w:val="18"/>
                <w:szCs w:val="18"/>
              </w:rPr>
            </w:pPr>
            <w:r w:rsidRPr="003D1A30">
              <w:rPr>
                <w:sz w:val="18"/>
                <w:szCs w:val="18"/>
              </w:rPr>
              <w:t>36</w:t>
            </w:r>
          </w:p>
        </w:tc>
      </w:tr>
      <w:tr w:rsidR="003D1A30" w:rsidRPr="003D1A30" w:rsidTr="00D30B60">
        <w:trPr>
          <w:trHeight w:val="207"/>
        </w:trPr>
        <w:tc>
          <w:tcPr>
            <w:tcW w:w="5103" w:type="dxa"/>
          </w:tcPr>
          <w:p w:rsidR="003D1A30" w:rsidRPr="003D1A30" w:rsidRDefault="003D1A30" w:rsidP="003D1A30">
            <w:pPr>
              <w:rPr>
                <w:sz w:val="18"/>
                <w:szCs w:val="18"/>
              </w:rPr>
            </w:pPr>
            <w:r w:rsidRPr="003D1A30">
              <w:rPr>
                <w:sz w:val="18"/>
                <w:szCs w:val="18"/>
              </w:rPr>
              <w:t>Тымовский городской округ</w:t>
            </w:r>
          </w:p>
        </w:tc>
        <w:tc>
          <w:tcPr>
            <w:tcW w:w="4395" w:type="dxa"/>
          </w:tcPr>
          <w:p w:rsidR="003D1A30" w:rsidRPr="003D1A30" w:rsidRDefault="003D1A30" w:rsidP="003D1A30">
            <w:pPr>
              <w:jc w:val="center"/>
              <w:rPr>
                <w:sz w:val="18"/>
                <w:szCs w:val="18"/>
              </w:rPr>
            </w:pPr>
            <w:r w:rsidRPr="003D1A30">
              <w:rPr>
                <w:sz w:val="18"/>
                <w:szCs w:val="18"/>
              </w:rPr>
              <w:t>55</w:t>
            </w:r>
          </w:p>
        </w:tc>
      </w:tr>
      <w:tr w:rsidR="003D1A30" w:rsidRPr="003D1A30" w:rsidTr="00D30B60">
        <w:trPr>
          <w:trHeight w:val="207"/>
        </w:trPr>
        <w:tc>
          <w:tcPr>
            <w:tcW w:w="5103" w:type="dxa"/>
          </w:tcPr>
          <w:p w:rsidR="003D1A30" w:rsidRPr="003D1A30" w:rsidRDefault="003D1A30" w:rsidP="003D1A30">
            <w:pPr>
              <w:rPr>
                <w:sz w:val="18"/>
                <w:szCs w:val="18"/>
              </w:rPr>
            </w:pPr>
            <w:r w:rsidRPr="003D1A30">
              <w:rPr>
                <w:sz w:val="18"/>
                <w:szCs w:val="18"/>
              </w:rPr>
              <w:t>Холмский городской округ</w:t>
            </w:r>
          </w:p>
        </w:tc>
        <w:tc>
          <w:tcPr>
            <w:tcW w:w="4395" w:type="dxa"/>
          </w:tcPr>
          <w:p w:rsidR="003D1A30" w:rsidRPr="003D1A30" w:rsidRDefault="003D1A30" w:rsidP="003D1A30">
            <w:pPr>
              <w:jc w:val="center"/>
              <w:rPr>
                <w:sz w:val="18"/>
                <w:szCs w:val="18"/>
              </w:rPr>
            </w:pPr>
            <w:r w:rsidRPr="003D1A30">
              <w:rPr>
                <w:sz w:val="18"/>
                <w:szCs w:val="18"/>
              </w:rPr>
              <w:t>236</w:t>
            </w:r>
          </w:p>
        </w:tc>
      </w:tr>
      <w:tr w:rsidR="003D1A30" w:rsidRPr="003D1A30" w:rsidTr="00D30B60">
        <w:trPr>
          <w:trHeight w:val="207"/>
        </w:trPr>
        <w:tc>
          <w:tcPr>
            <w:tcW w:w="5103" w:type="dxa"/>
          </w:tcPr>
          <w:p w:rsidR="003D1A30" w:rsidRPr="003D1A30" w:rsidRDefault="003D1A30" w:rsidP="003D1A30">
            <w:pPr>
              <w:rPr>
                <w:sz w:val="18"/>
                <w:szCs w:val="18"/>
              </w:rPr>
            </w:pPr>
            <w:r w:rsidRPr="003D1A30">
              <w:rPr>
                <w:sz w:val="18"/>
                <w:szCs w:val="18"/>
              </w:rPr>
              <w:t>Южно-Курильский городской округ</w:t>
            </w:r>
          </w:p>
        </w:tc>
        <w:tc>
          <w:tcPr>
            <w:tcW w:w="4395" w:type="dxa"/>
          </w:tcPr>
          <w:p w:rsidR="003D1A30" w:rsidRPr="003D1A30" w:rsidRDefault="003D1A30" w:rsidP="003D1A30">
            <w:pPr>
              <w:jc w:val="center"/>
              <w:rPr>
                <w:sz w:val="18"/>
                <w:szCs w:val="18"/>
              </w:rPr>
            </w:pPr>
            <w:r w:rsidRPr="003D1A30">
              <w:rPr>
                <w:sz w:val="18"/>
                <w:szCs w:val="18"/>
              </w:rPr>
              <w:t>3</w:t>
            </w:r>
          </w:p>
        </w:tc>
      </w:tr>
      <w:tr w:rsidR="003D1A30" w:rsidRPr="003D1A30" w:rsidTr="00D30B60">
        <w:trPr>
          <w:trHeight w:val="207"/>
        </w:trPr>
        <w:tc>
          <w:tcPr>
            <w:tcW w:w="5103" w:type="dxa"/>
          </w:tcPr>
          <w:p w:rsidR="003D1A30" w:rsidRPr="003D1A30" w:rsidRDefault="003D1A30" w:rsidP="003D1A30">
            <w:pPr>
              <w:rPr>
                <w:sz w:val="18"/>
                <w:szCs w:val="18"/>
              </w:rPr>
            </w:pPr>
            <w:r w:rsidRPr="003D1A30">
              <w:rPr>
                <w:sz w:val="18"/>
                <w:szCs w:val="18"/>
              </w:rPr>
              <w:t>Городской округ «Город Южно-Сахалинск»</w:t>
            </w:r>
          </w:p>
        </w:tc>
        <w:tc>
          <w:tcPr>
            <w:tcW w:w="4395" w:type="dxa"/>
          </w:tcPr>
          <w:p w:rsidR="003D1A30" w:rsidRPr="003D1A30" w:rsidRDefault="003D1A30" w:rsidP="003D1A30">
            <w:pPr>
              <w:jc w:val="center"/>
              <w:rPr>
                <w:sz w:val="18"/>
                <w:szCs w:val="18"/>
              </w:rPr>
            </w:pPr>
            <w:r w:rsidRPr="003D1A30">
              <w:rPr>
                <w:sz w:val="18"/>
                <w:szCs w:val="18"/>
              </w:rPr>
              <w:t>774</w:t>
            </w:r>
          </w:p>
        </w:tc>
      </w:tr>
      <w:tr w:rsidR="003D1A30" w:rsidRPr="003D1A30" w:rsidTr="00D30B60">
        <w:trPr>
          <w:trHeight w:val="207"/>
        </w:trPr>
        <w:tc>
          <w:tcPr>
            <w:tcW w:w="5103" w:type="dxa"/>
          </w:tcPr>
          <w:p w:rsidR="003D1A30" w:rsidRPr="003D1A30" w:rsidRDefault="003D1A30" w:rsidP="003D1A30">
            <w:pPr>
              <w:rPr>
                <w:sz w:val="18"/>
                <w:szCs w:val="18"/>
              </w:rPr>
            </w:pPr>
            <w:r w:rsidRPr="003D1A30">
              <w:rPr>
                <w:sz w:val="18"/>
                <w:szCs w:val="18"/>
              </w:rPr>
              <w:t>Углегорский муниципальный район</w:t>
            </w:r>
          </w:p>
        </w:tc>
        <w:tc>
          <w:tcPr>
            <w:tcW w:w="4395" w:type="dxa"/>
          </w:tcPr>
          <w:p w:rsidR="003D1A30" w:rsidRPr="003D1A30" w:rsidRDefault="003D1A30" w:rsidP="003D1A30">
            <w:pPr>
              <w:jc w:val="center"/>
              <w:rPr>
                <w:sz w:val="18"/>
                <w:szCs w:val="18"/>
              </w:rPr>
            </w:pPr>
            <w:r w:rsidRPr="003D1A30">
              <w:rPr>
                <w:sz w:val="18"/>
                <w:szCs w:val="18"/>
              </w:rPr>
              <w:t>169</w:t>
            </w:r>
          </w:p>
        </w:tc>
      </w:tr>
      <w:tr w:rsidR="003D1A30" w:rsidRPr="003D1A30" w:rsidTr="00D30B60">
        <w:trPr>
          <w:trHeight w:val="207"/>
        </w:trPr>
        <w:tc>
          <w:tcPr>
            <w:tcW w:w="5103" w:type="dxa"/>
          </w:tcPr>
          <w:p w:rsidR="003D1A30" w:rsidRPr="003D1A30" w:rsidRDefault="003D1A30" w:rsidP="003D1A30">
            <w:pPr>
              <w:jc w:val="center"/>
              <w:rPr>
                <w:sz w:val="18"/>
                <w:szCs w:val="18"/>
              </w:rPr>
            </w:pPr>
            <w:r w:rsidRPr="003D1A30">
              <w:rPr>
                <w:sz w:val="18"/>
                <w:szCs w:val="18"/>
              </w:rPr>
              <w:t>ИТОГО</w:t>
            </w:r>
          </w:p>
        </w:tc>
        <w:tc>
          <w:tcPr>
            <w:tcW w:w="4395" w:type="dxa"/>
          </w:tcPr>
          <w:p w:rsidR="003D1A30" w:rsidRPr="003D1A30" w:rsidRDefault="003D1A30" w:rsidP="003D1A30">
            <w:pPr>
              <w:jc w:val="center"/>
              <w:rPr>
                <w:sz w:val="18"/>
                <w:szCs w:val="18"/>
              </w:rPr>
            </w:pPr>
            <w:r w:rsidRPr="003D1A30">
              <w:rPr>
                <w:sz w:val="18"/>
                <w:szCs w:val="18"/>
              </w:rPr>
              <w:t>2247</w:t>
            </w:r>
          </w:p>
        </w:tc>
      </w:tr>
    </w:tbl>
    <w:p w:rsidR="000E4869" w:rsidRDefault="000E4869" w:rsidP="00D647A9">
      <w:pPr>
        <w:ind w:firstLine="567"/>
        <w:jc w:val="both"/>
        <w:rPr>
          <w:sz w:val="26"/>
          <w:szCs w:val="26"/>
        </w:rPr>
      </w:pPr>
    </w:p>
    <w:p w:rsidR="003D1A30" w:rsidRDefault="003D1A30" w:rsidP="00D647A9">
      <w:pPr>
        <w:ind w:firstLine="567"/>
        <w:jc w:val="both"/>
        <w:rPr>
          <w:sz w:val="26"/>
          <w:szCs w:val="26"/>
        </w:rPr>
      </w:pPr>
      <w:r w:rsidRPr="003D1A30">
        <w:rPr>
          <w:sz w:val="26"/>
          <w:szCs w:val="26"/>
        </w:rPr>
        <w:t>По состоянию на 24.06.2015 остаток не распределенных, но обслуживаемых центром исполнителя (</w:t>
      </w:r>
      <w:r w:rsidRPr="003D1A30">
        <w:rPr>
          <w:sz w:val="26"/>
          <w:szCs w:val="26"/>
          <w:lang w:eastAsia="en-US"/>
        </w:rPr>
        <w:t>ООО «Центр тревожная кнопка»)</w:t>
      </w:r>
      <w:r w:rsidRPr="003D1A30">
        <w:rPr>
          <w:sz w:val="26"/>
          <w:szCs w:val="26"/>
        </w:rPr>
        <w:t xml:space="preserve"> в рамках контракта от 05.04.2015, устройств «тревожная кнопка» составлял 53 штуки на стоимость 456,3 тыс.рублей (наличие подтверждено), что не отвечает эффективности использования приобретенного государственного имущества.</w:t>
      </w:r>
    </w:p>
    <w:p w:rsidR="00F176CD" w:rsidRDefault="00F176CD" w:rsidP="00D647A9">
      <w:pPr>
        <w:pStyle w:val="12"/>
        <w:ind w:firstLine="567"/>
        <w:jc w:val="both"/>
        <w:rPr>
          <w:sz w:val="26"/>
          <w:szCs w:val="26"/>
        </w:rPr>
      </w:pPr>
      <w:r w:rsidRPr="003D1A30">
        <w:rPr>
          <w:sz w:val="26"/>
          <w:szCs w:val="26"/>
        </w:rPr>
        <w:t xml:space="preserve">Таким образом, реализация указанного мероприятия </w:t>
      </w:r>
      <w:r>
        <w:rPr>
          <w:sz w:val="26"/>
          <w:szCs w:val="26"/>
        </w:rPr>
        <w:t xml:space="preserve">в настоящее время </w:t>
      </w:r>
      <w:r w:rsidRPr="003D1A30">
        <w:rPr>
          <w:sz w:val="26"/>
          <w:szCs w:val="26"/>
        </w:rPr>
        <w:t>требует</w:t>
      </w:r>
      <w:r w:rsidR="007F737E">
        <w:rPr>
          <w:sz w:val="26"/>
          <w:szCs w:val="26"/>
        </w:rPr>
        <w:t>:</w:t>
      </w:r>
      <w:r w:rsidRPr="003D1A30">
        <w:rPr>
          <w:sz w:val="26"/>
          <w:szCs w:val="26"/>
        </w:rPr>
        <w:t xml:space="preserve"> мониторинга на предмет определения фактической потребности </w:t>
      </w:r>
      <w:r>
        <w:rPr>
          <w:sz w:val="26"/>
          <w:szCs w:val="26"/>
        </w:rPr>
        <w:t>в устройствах нуждающимися, определения и уточнения категории</w:t>
      </w:r>
      <w:r w:rsidR="007F737E">
        <w:rPr>
          <w:sz w:val="26"/>
          <w:szCs w:val="26"/>
        </w:rPr>
        <w:t xml:space="preserve"> лиц,</w:t>
      </w:r>
      <w:r>
        <w:rPr>
          <w:sz w:val="26"/>
          <w:szCs w:val="26"/>
        </w:rPr>
        <w:t xml:space="preserve"> нуждающихся в устройствах</w:t>
      </w:r>
      <w:r w:rsidR="007F737E">
        <w:rPr>
          <w:sz w:val="26"/>
          <w:szCs w:val="26"/>
        </w:rPr>
        <w:t>,</w:t>
      </w:r>
      <w:r>
        <w:rPr>
          <w:sz w:val="26"/>
          <w:szCs w:val="26"/>
        </w:rPr>
        <w:t xml:space="preserve"> внесени</w:t>
      </w:r>
      <w:r w:rsidR="00B65EAC">
        <w:rPr>
          <w:sz w:val="26"/>
          <w:szCs w:val="26"/>
        </w:rPr>
        <w:t>я</w:t>
      </w:r>
      <w:r>
        <w:rPr>
          <w:sz w:val="26"/>
          <w:szCs w:val="26"/>
        </w:rPr>
        <w:t xml:space="preserve"> соответствующих корректировок в наименование мероприятия</w:t>
      </w:r>
      <w:r w:rsidR="007F737E">
        <w:rPr>
          <w:sz w:val="26"/>
          <w:szCs w:val="26"/>
        </w:rPr>
        <w:t xml:space="preserve"> госпрограммы</w:t>
      </w:r>
      <w:r>
        <w:rPr>
          <w:sz w:val="26"/>
          <w:szCs w:val="26"/>
        </w:rPr>
        <w:t>, а также обеспечения соответству</w:t>
      </w:r>
      <w:r w:rsidR="00B65EAC">
        <w:rPr>
          <w:sz w:val="26"/>
          <w:szCs w:val="26"/>
        </w:rPr>
        <w:t>ющим нормативным правовым актом.</w:t>
      </w:r>
    </w:p>
    <w:p w:rsidR="00B65EAC" w:rsidRPr="001549B3" w:rsidRDefault="00B65EAC" w:rsidP="00D647A9">
      <w:pPr>
        <w:pStyle w:val="12"/>
        <w:ind w:firstLine="567"/>
        <w:jc w:val="both"/>
        <w:rPr>
          <w:sz w:val="26"/>
          <w:szCs w:val="26"/>
        </w:rPr>
      </w:pPr>
      <w:r>
        <w:rPr>
          <w:sz w:val="26"/>
          <w:szCs w:val="26"/>
        </w:rPr>
        <w:t xml:space="preserve">Наряду с указанным, требует внесения изменений </w:t>
      </w:r>
      <w:r w:rsidRPr="003D1A30">
        <w:rPr>
          <w:sz w:val="26"/>
          <w:szCs w:val="26"/>
        </w:rPr>
        <w:t>приложени</w:t>
      </w:r>
      <w:r>
        <w:rPr>
          <w:sz w:val="26"/>
          <w:szCs w:val="26"/>
        </w:rPr>
        <w:t>е</w:t>
      </w:r>
      <w:r w:rsidRPr="003D1A30">
        <w:rPr>
          <w:sz w:val="26"/>
          <w:szCs w:val="26"/>
        </w:rPr>
        <w:t xml:space="preserve"> №1 госпрограммы (перечень мероприятий госпрограммы)</w:t>
      </w:r>
      <w:r>
        <w:rPr>
          <w:sz w:val="26"/>
          <w:szCs w:val="26"/>
        </w:rPr>
        <w:t xml:space="preserve"> и  </w:t>
      </w:r>
      <w:r w:rsidRPr="003D1A30">
        <w:rPr>
          <w:sz w:val="26"/>
          <w:szCs w:val="26"/>
        </w:rPr>
        <w:t>приложени</w:t>
      </w:r>
      <w:r>
        <w:rPr>
          <w:sz w:val="26"/>
          <w:szCs w:val="26"/>
        </w:rPr>
        <w:t>е</w:t>
      </w:r>
      <w:r w:rsidRPr="003D1A30">
        <w:rPr>
          <w:sz w:val="26"/>
          <w:szCs w:val="26"/>
        </w:rPr>
        <w:t xml:space="preserve"> №7 (сведения об индикатор</w:t>
      </w:r>
      <w:r>
        <w:rPr>
          <w:sz w:val="26"/>
          <w:szCs w:val="26"/>
        </w:rPr>
        <w:t>ах (показателей) госпрограммы), предусматривающи</w:t>
      </w:r>
      <w:r w:rsidR="00D7182D">
        <w:rPr>
          <w:sz w:val="26"/>
          <w:szCs w:val="26"/>
        </w:rPr>
        <w:t>е</w:t>
      </w:r>
      <w:r>
        <w:rPr>
          <w:sz w:val="26"/>
          <w:szCs w:val="26"/>
        </w:rPr>
        <w:t xml:space="preserve"> </w:t>
      </w:r>
      <w:r w:rsidRPr="003D1A30">
        <w:rPr>
          <w:sz w:val="26"/>
          <w:szCs w:val="26"/>
        </w:rPr>
        <w:t xml:space="preserve">срок окончания реализации указанного мероприятия </w:t>
      </w:r>
      <w:r>
        <w:rPr>
          <w:sz w:val="26"/>
          <w:szCs w:val="26"/>
        </w:rPr>
        <w:t>в</w:t>
      </w:r>
      <w:r w:rsidRPr="003D1A30">
        <w:rPr>
          <w:sz w:val="26"/>
          <w:szCs w:val="26"/>
        </w:rPr>
        <w:t xml:space="preserve"> 2015 год</w:t>
      </w:r>
      <w:r>
        <w:rPr>
          <w:sz w:val="26"/>
          <w:szCs w:val="26"/>
        </w:rPr>
        <w:t>у</w:t>
      </w:r>
      <w:r w:rsidRPr="003D1A30">
        <w:rPr>
          <w:sz w:val="26"/>
          <w:szCs w:val="26"/>
        </w:rPr>
        <w:t xml:space="preserve">, </w:t>
      </w:r>
      <w:r>
        <w:rPr>
          <w:sz w:val="26"/>
          <w:szCs w:val="26"/>
        </w:rPr>
        <w:t>при ресурсном обеспечении мероприятия (</w:t>
      </w:r>
      <w:r w:rsidRPr="003D1A30">
        <w:rPr>
          <w:sz w:val="26"/>
          <w:szCs w:val="26"/>
        </w:rPr>
        <w:t>при</w:t>
      </w:r>
      <w:r>
        <w:rPr>
          <w:sz w:val="26"/>
          <w:szCs w:val="26"/>
        </w:rPr>
        <w:t>л</w:t>
      </w:r>
      <w:r w:rsidRPr="003D1A30">
        <w:rPr>
          <w:sz w:val="26"/>
          <w:szCs w:val="26"/>
        </w:rPr>
        <w:t>ожени</w:t>
      </w:r>
      <w:r>
        <w:rPr>
          <w:sz w:val="26"/>
          <w:szCs w:val="26"/>
        </w:rPr>
        <w:t>е</w:t>
      </w:r>
      <w:r w:rsidRPr="001549B3">
        <w:rPr>
          <w:sz w:val="26"/>
          <w:szCs w:val="26"/>
        </w:rPr>
        <w:t xml:space="preserve"> 9 госпрограммы</w:t>
      </w:r>
      <w:r>
        <w:rPr>
          <w:sz w:val="26"/>
          <w:szCs w:val="26"/>
        </w:rPr>
        <w:t xml:space="preserve">), предусмотренном до </w:t>
      </w:r>
      <w:r w:rsidRPr="001549B3">
        <w:rPr>
          <w:sz w:val="26"/>
          <w:szCs w:val="26"/>
        </w:rPr>
        <w:t>2017 года.</w:t>
      </w:r>
    </w:p>
    <w:p w:rsidR="00F176CD" w:rsidRPr="000E4869" w:rsidRDefault="00F176CD" w:rsidP="00D647A9">
      <w:pPr>
        <w:pStyle w:val="12"/>
        <w:ind w:firstLine="567"/>
        <w:jc w:val="both"/>
        <w:rPr>
          <w:sz w:val="26"/>
          <w:szCs w:val="26"/>
        </w:rPr>
      </w:pPr>
      <w:r>
        <w:rPr>
          <w:sz w:val="26"/>
          <w:szCs w:val="26"/>
        </w:rPr>
        <w:t>В целом анализ исполнения мероприятия показал, что в основном работа по обеспечению устройствами ветеранов, включая ход исполнения контракта, заключенного первоначально Агентством, зависела от Министерства</w:t>
      </w:r>
      <w:r w:rsidR="007F737E">
        <w:rPr>
          <w:sz w:val="26"/>
          <w:szCs w:val="26"/>
        </w:rPr>
        <w:t xml:space="preserve">. </w:t>
      </w:r>
      <w:r w:rsidR="0048118E">
        <w:rPr>
          <w:sz w:val="26"/>
          <w:szCs w:val="26"/>
        </w:rPr>
        <w:t xml:space="preserve">В целях </w:t>
      </w:r>
      <w:r>
        <w:rPr>
          <w:sz w:val="26"/>
          <w:szCs w:val="26"/>
        </w:rPr>
        <w:t>обеспечения оперативного исполнения мероприятия, М</w:t>
      </w:r>
      <w:r w:rsidR="00B65EAC">
        <w:rPr>
          <w:sz w:val="26"/>
          <w:szCs w:val="26"/>
        </w:rPr>
        <w:t xml:space="preserve">инистерство 2014 году должно было являться </w:t>
      </w:r>
      <w:r>
        <w:rPr>
          <w:sz w:val="26"/>
          <w:szCs w:val="26"/>
        </w:rPr>
        <w:t>исполнителем данного мероприятия и главным распорядителем средств</w:t>
      </w:r>
      <w:r w:rsidR="0048118E">
        <w:rPr>
          <w:sz w:val="26"/>
          <w:szCs w:val="26"/>
        </w:rPr>
        <w:t>, а</w:t>
      </w:r>
      <w:r>
        <w:rPr>
          <w:sz w:val="26"/>
          <w:szCs w:val="26"/>
        </w:rPr>
        <w:t xml:space="preserve"> </w:t>
      </w:r>
      <w:r w:rsidR="0048118E">
        <w:rPr>
          <w:sz w:val="26"/>
          <w:szCs w:val="26"/>
        </w:rPr>
        <w:t>Агентство, в свою очер</w:t>
      </w:r>
      <w:r w:rsidR="00CB725A">
        <w:rPr>
          <w:sz w:val="26"/>
          <w:szCs w:val="26"/>
        </w:rPr>
        <w:t xml:space="preserve">едь, </w:t>
      </w:r>
      <w:r w:rsidR="0048118E">
        <w:rPr>
          <w:sz w:val="26"/>
          <w:szCs w:val="26"/>
        </w:rPr>
        <w:t xml:space="preserve">оказать содействие в пределах </w:t>
      </w:r>
      <w:r w:rsidR="0048118E" w:rsidRPr="000E4869">
        <w:rPr>
          <w:sz w:val="26"/>
          <w:szCs w:val="26"/>
        </w:rPr>
        <w:t>компетенции.</w:t>
      </w:r>
    </w:p>
    <w:p w:rsidR="002C21B3" w:rsidRPr="000E4869" w:rsidRDefault="009C5B88" w:rsidP="00DD6F0A">
      <w:pPr>
        <w:autoSpaceDE w:val="0"/>
        <w:autoSpaceDN w:val="0"/>
        <w:adjustRightInd w:val="0"/>
        <w:spacing w:before="120"/>
        <w:ind w:firstLine="567"/>
        <w:jc w:val="both"/>
        <w:rPr>
          <w:rFonts w:eastAsiaTheme="minorHAnsi"/>
          <w:sz w:val="26"/>
          <w:szCs w:val="26"/>
          <w:lang w:eastAsia="en-US"/>
        </w:rPr>
      </w:pPr>
      <w:r w:rsidRPr="000E4869">
        <w:rPr>
          <w:i/>
          <w:sz w:val="26"/>
          <w:szCs w:val="26"/>
        </w:rPr>
        <w:t xml:space="preserve">8. Возражения </w:t>
      </w:r>
      <w:r w:rsidR="002C21B3" w:rsidRPr="000E4869">
        <w:rPr>
          <w:i/>
          <w:sz w:val="26"/>
          <w:szCs w:val="26"/>
        </w:rPr>
        <w:t>или замечания</w:t>
      </w:r>
      <w:r w:rsidR="002C21B3" w:rsidRPr="000E4869">
        <w:rPr>
          <w:b/>
          <w:i/>
          <w:sz w:val="26"/>
          <w:szCs w:val="26"/>
        </w:rPr>
        <w:t>:</w:t>
      </w:r>
      <w:r w:rsidR="002C21B3" w:rsidRPr="000E4869">
        <w:rPr>
          <w:sz w:val="26"/>
          <w:szCs w:val="26"/>
        </w:rPr>
        <w:t xml:space="preserve"> </w:t>
      </w:r>
      <w:r w:rsidR="002C21B3" w:rsidRPr="000E4869">
        <w:rPr>
          <w:rFonts w:eastAsiaTheme="minorHAnsi"/>
          <w:sz w:val="26"/>
          <w:szCs w:val="26"/>
          <w:lang w:eastAsia="en-US"/>
        </w:rPr>
        <w:t xml:space="preserve"> акт по результатам контрольного мероприятия</w:t>
      </w:r>
      <w:r w:rsidR="00D647A9" w:rsidRPr="000E4869">
        <w:rPr>
          <w:rFonts w:eastAsiaTheme="minorHAnsi"/>
          <w:sz w:val="26"/>
          <w:szCs w:val="26"/>
          <w:lang w:eastAsia="en-US"/>
        </w:rPr>
        <w:t xml:space="preserve"> Министерством разногласий (возражений) нет.</w:t>
      </w:r>
    </w:p>
    <w:p w:rsidR="009C5B88" w:rsidRPr="000E4869" w:rsidRDefault="009C5B88" w:rsidP="00DD6F0A">
      <w:pPr>
        <w:autoSpaceDE w:val="0"/>
        <w:autoSpaceDN w:val="0"/>
        <w:adjustRightInd w:val="0"/>
        <w:spacing w:before="120"/>
        <w:ind w:firstLine="567"/>
        <w:jc w:val="both"/>
        <w:rPr>
          <w:i/>
          <w:sz w:val="26"/>
          <w:szCs w:val="26"/>
        </w:rPr>
      </w:pPr>
      <w:r w:rsidRPr="000E4869">
        <w:rPr>
          <w:i/>
          <w:sz w:val="26"/>
          <w:szCs w:val="26"/>
        </w:rPr>
        <w:t>9. Выводы:</w:t>
      </w:r>
    </w:p>
    <w:p w:rsidR="00D647A9" w:rsidRPr="00D647A9" w:rsidRDefault="00D647A9" w:rsidP="00D647A9">
      <w:pPr>
        <w:numPr>
          <w:ilvl w:val="0"/>
          <w:numId w:val="35"/>
        </w:numPr>
        <w:tabs>
          <w:tab w:val="left" w:pos="851"/>
        </w:tabs>
        <w:autoSpaceDE w:val="0"/>
        <w:autoSpaceDN w:val="0"/>
        <w:adjustRightInd w:val="0"/>
        <w:ind w:left="0" w:firstLine="567"/>
        <w:contextualSpacing/>
        <w:jc w:val="both"/>
        <w:rPr>
          <w:rFonts w:eastAsiaTheme="minorHAnsi"/>
          <w:sz w:val="26"/>
          <w:szCs w:val="26"/>
          <w:lang w:eastAsia="en-US"/>
        </w:rPr>
      </w:pPr>
      <w:r w:rsidRPr="000E4869">
        <w:rPr>
          <w:rFonts w:eastAsiaTheme="minorHAnsi"/>
          <w:sz w:val="26"/>
          <w:szCs w:val="26"/>
          <w:lang w:eastAsia="en-US"/>
        </w:rPr>
        <w:t>Государственная программа «Социальная поддержка населения Сахалинской</w:t>
      </w:r>
      <w:r w:rsidRPr="00D647A9">
        <w:rPr>
          <w:rFonts w:eastAsiaTheme="minorHAnsi"/>
          <w:sz w:val="26"/>
          <w:szCs w:val="26"/>
          <w:lang w:eastAsia="en-US"/>
        </w:rPr>
        <w:t xml:space="preserve"> области на 2014-2020 годы», несмотря на соответствие установленных целей госпрограммы Концепции РФ до 2020 года, требует внесения изменений, в том числе на предмет соответствия требованиям Методических указаний по разработке и реализации государственных программ Сахалинской области, утвержденных совместным приказом министерства экономического развития Сахалинской области от 20.10.2014 №167, министерства финансов Сахалинской области  №28:</w:t>
      </w:r>
    </w:p>
    <w:p w:rsidR="00D647A9" w:rsidRPr="00D647A9" w:rsidRDefault="00D647A9" w:rsidP="00D647A9">
      <w:pPr>
        <w:tabs>
          <w:tab w:val="left" w:pos="851"/>
        </w:tabs>
        <w:autoSpaceDE w:val="0"/>
        <w:autoSpaceDN w:val="0"/>
        <w:adjustRightInd w:val="0"/>
        <w:ind w:firstLine="567"/>
        <w:contextualSpacing/>
        <w:jc w:val="both"/>
        <w:rPr>
          <w:rFonts w:eastAsiaTheme="minorHAnsi"/>
          <w:sz w:val="26"/>
          <w:szCs w:val="26"/>
          <w:lang w:eastAsia="en-US"/>
        </w:rPr>
      </w:pPr>
      <w:r w:rsidRPr="00D647A9">
        <w:rPr>
          <w:rFonts w:eastAsiaTheme="minorHAnsi"/>
          <w:sz w:val="26"/>
          <w:szCs w:val="26"/>
          <w:lang w:eastAsia="en-US"/>
        </w:rPr>
        <w:t>-  в госпрограмме недостаточно задач для достижения соответствующей цели (для достижения четырех целей, предусмотрено три задачи);</w:t>
      </w:r>
    </w:p>
    <w:p w:rsidR="00D647A9" w:rsidRPr="00D647A9" w:rsidRDefault="00D647A9" w:rsidP="00D647A9">
      <w:pPr>
        <w:tabs>
          <w:tab w:val="left" w:pos="851"/>
        </w:tabs>
        <w:autoSpaceDE w:val="0"/>
        <w:autoSpaceDN w:val="0"/>
        <w:adjustRightInd w:val="0"/>
        <w:ind w:firstLine="567"/>
        <w:contextualSpacing/>
        <w:jc w:val="both"/>
        <w:rPr>
          <w:rFonts w:eastAsiaTheme="minorHAnsi"/>
          <w:sz w:val="26"/>
          <w:szCs w:val="26"/>
          <w:lang w:eastAsia="en-US"/>
        </w:rPr>
      </w:pPr>
      <w:r w:rsidRPr="00D647A9">
        <w:rPr>
          <w:rFonts w:eastAsiaTheme="minorHAnsi"/>
          <w:sz w:val="26"/>
          <w:szCs w:val="26"/>
          <w:lang w:eastAsia="en-US"/>
        </w:rPr>
        <w:lastRenderedPageBreak/>
        <w:t>- имеется несогласованность между параметрами паспорта госпрограммы и перечнем мероприятий (количество подпрограмм), данными раздела «обоснование состава и значения соответствующих целевых индикаторов (показателей) госпрограммы» (состав индикаторов), приложения №7 (количественные значения индикаторов), между сроками реализации мероприятия 2.2.6, указанными в приложениях №1, №7 к госпрограмме, и данными ресурсного обеспечения (приложение №9);</w:t>
      </w:r>
    </w:p>
    <w:p w:rsidR="00D647A9" w:rsidRPr="00D647A9" w:rsidRDefault="00D647A9" w:rsidP="00D647A9">
      <w:pPr>
        <w:tabs>
          <w:tab w:val="left" w:pos="851"/>
        </w:tabs>
        <w:autoSpaceDE w:val="0"/>
        <w:autoSpaceDN w:val="0"/>
        <w:adjustRightInd w:val="0"/>
        <w:ind w:firstLine="567"/>
        <w:contextualSpacing/>
        <w:jc w:val="both"/>
        <w:rPr>
          <w:sz w:val="26"/>
          <w:szCs w:val="26"/>
        </w:rPr>
      </w:pPr>
      <w:r w:rsidRPr="00D647A9">
        <w:rPr>
          <w:rFonts w:eastAsiaTheme="minorHAnsi"/>
          <w:sz w:val="26"/>
          <w:szCs w:val="26"/>
          <w:lang w:eastAsia="en-US"/>
        </w:rPr>
        <w:t xml:space="preserve">- </w:t>
      </w:r>
      <w:r w:rsidRPr="00D647A9">
        <w:rPr>
          <w:sz w:val="26"/>
          <w:szCs w:val="26"/>
        </w:rPr>
        <w:t>несмотря на согласованность между мероприятиями и задачами, госпрограмма не содержит в полной мере индикаторов (показателей), либо иных «качественных описаний связи» позволяющих оценить (просчитать, проверить) влияние мероприятий на достижение показателей конечного результата госпрограммы, цели «снижение социального неравенства». Отсутствуют индикаторы (показатели) позволяющие измерить (проверить) достижение цели «снижение социального неравенства»;</w:t>
      </w:r>
    </w:p>
    <w:p w:rsidR="00D647A9" w:rsidRPr="00D647A9" w:rsidRDefault="00D647A9" w:rsidP="00D647A9">
      <w:pPr>
        <w:tabs>
          <w:tab w:val="left" w:pos="851"/>
        </w:tabs>
        <w:autoSpaceDE w:val="0"/>
        <w:autoSpaceDN w:val="0"/>
        <w:adjustRightInd w:val="0"/>
        <w:ind w:firstLine="567"/>
        <w:contextualSpacing/>
        <w:jc w:val="both"/>
        <w:rPr>
          <w:sz w:val="26"/>
          <w:szCs w:val="26"/>
        </w:rPr>
      </w:pPr>
      <w:r w:rsidRPr="00D647A9">
        <w:rPr>
          <w:sz w:val="26"/>
          <w:szCs w:val="26"/>
        </w:rPr>
        <w:t xml:space="preserve">- </w:t>
      </w:r>
      <w:r w:rsidRPr="00D647A9">
        <w:rPr>
          <w:rFonts w:eastAsiaTheme="minorHAnsi"/>
          <w:sz w:val="26"/>
          <w:szCs w:val="26"/>
          <w:lang w:eastAsia="en-US"/>
        </w:rPr>
        <w:t xml:space="preserve">невозможно объективно в полной мере </w:t>
      </w:r>
      <w:r w:rsidRPr="00D647A9">
        <w:rPr>
          <w:sz w:val="26"/>
          <w:szCs w:val="26"/>
        </w:rPr>
        <w:t>оценить (измерить) задачи, прогнозные конечные результаты и достижение целей Подпрограммы №1 «Совершенствование системы социальной поддержки граждан, проживающих в Сахалинской области». Приведенные в подпрограмме №1 индикаторы не являются достаточными.</w:t>
      </w:r>
    </w:p>
    <w:p w:rsidR="00D647A9" w:rsidRPr="00D647A9" w:rsidRDefault="00D647A9" w:rsidP="00D647A9">
      <w:pPr>
        <w:tabs>
          <w:tab w:val="left" w:pos="851"/>
        </w:tabs>
        <w:autoSpaceDE w:val="0"/>
        <w:autoSpaceDN w:val="0"/>
        <w:adjustRightInd w:val="0"/>
        <w:ind w:firstLine="567"/>
        <w:contextualSpacing/>
        <w:jc w:val="both"/>
        <w:rPr>
          <w:rFonts w:eastAsiaTheme="minorHAnsi"/>
          <w:sz w:val="26"/>
          <w:szCs w:val="26"/>
          <w:lang w:eastAsia="en-US"/>
        </w:rPr>
      </w:pPr>
      <w:r w:rsidRPr="00D647A9">
        <w:rPr>
          <w:sz w:val="26"/>
          <w:szCs w:val="26"/>
        </w:rPr>
        <w:t xml:space="preserve">Так, для </w:t>
      </w:r>
      <w:r w:rsidRPr="00D647A9">
        <w:rPr>
          <w:rFonts w:eastAsiaTheme="minorHAnsi"/>
          <w:sz w:val="26"/>
          <w:szCs w:val="26"/>
          <w:lang w:eastAsia="en-US"/>
        </w:rPr>
        <w:t xml:space="preserve">оценки полноты реализации обозначенных семи задач  подпрограммы и </w:t>
      </w:r>
      <w:r w:rsidRPr="00D647A9">
        <w:rPr>
          <w:sz w:val="26"/>
          <w:szCs w:val="26"/>
        </w:rPr>
        <w:t xml:space="preserve">основных мероприятий (21 основное мероприятие и 44 мероприятия), утверждено только 4 индикатора. Основные два из которых </w:t>
      </w:r>
      <w:r w:rsidRPr="00D647A9">
        <w:rPr>
          <w:rFonts w:eastAsiaTheme="minorHAnsi"/>
          <w:sz w:val="26"/>
          <w:szCs w:val="26"/>
          <w:lang w:eastAsia="en-US"/>
        </w:rPr>
        <w:t>«доля граждан, охваченных различными формами социальной поддержки от общего числа граждан, проживающих на территории Сахалинской области (в %)» и «удельный вес малоимущих граждан в общей численности граждан, получающих меры социальной поддержки (в %)» являются обобщенными по всем основным мероприятиям, предусматривающим социальные выплаты гражданам (17 основных мероприятий и 38 мероприятий), несмотря на адресность и дифференцированный подход к оказанию социальной поддержки граждан;</w:t>
      </w:r>
    </w:p>
    <w:p w:rsidR="00D647A9" w:rsidRPr="00D647A9" w:rsidRDefault="00D647A9" w:rsidP="00D647A9">
      <w:pPr>
        <w:tabs>
          <w:tab w:val="left" w:pos="851"/>
        </w:tabs>
        <w:autoSpaceDE w:val="0"/>
        <w:autoSpaceDN w:val="0"/>
        <w:adjustRightInd w:val="0"/>
        <w:ind w:firstLine="567"/>
        <w:contextualSpacing/>
        <w:jc w:val="both"/>
        <w:rPr>
          <w:rFonts w:eastAsiaTheme="minorHAnsi"/>
          <w:sz w:val="26"/>
          <w:szCs w:val="26"/>
          <w:lang w:eastAsia="en-US"/>
        </w:rPr>
      </w:pPr>
      <w:r w:rsidRPr="00D647A9">
        <w:rPr>
          <w:rFonts w:eastAsiaTheme="minorHAnsi"/>
          <w:sz w:val="26"/>
          <w:szCs w:val="26"/>
          <w:lang w:eastAsia="en-US"/>
        </w:rPr>
        <w:t xml:space="preserve">- кроме обозначенных в госпрограмме приоритетов, Концепция РФ до 2020 года в качестве целевого ориентира определяет охват бедного населения государственными социальными программами (который к 2020 году планируется достичь 100 процентов). Указанный целевой показатель в Подпрограмме № 1 не оценивается, основной показатель стратегического характера «доля граждан с доходом ниже величины прожиточного минимума» в алгоритмах госпрограммы не используется. По состоянию на 01.01.2014 охват малоимущих граждан государственной программой социальной поддержки с доходом ниже прожиточного минимума составляет 25,5 процента (установлено расчетным путем). </w:t>
      </w:r>
    </w:p>
    <w:p w:rsidR="00D647A9" w:rsidRPr="00D647A9" w:rsidRDefault="00D647A9" w:rsidP="00D647A9">
      <w:pPr>
        <w:tabs>
          <w:tab w:val="left" w:pos="709"/>
          <w:tab w:val="left" w:pos="851"/>
        </w:tabs>
        <w:autoSpaceDE w:val="0"/>
        <w:autoSpaceDN w:val="0"/>
        <w:adjustRightInd w:val="0"/>
        <w:ind w:firstLine="567"/>
        <w:contextualSpacing/>
        <w:jc w:val="both"/>
        <w:rPr>
          <w:rFonts w:eastAsiaTheme="minorHAnsi"/>
          <w:sz w:val="26"/>
          <w:szCs w:val="26"/>
          <w:lang w:eastAsia="en-US"/>
        </w:rPr>
      </w:pPr>
      <w:r w:rsidRPr="00D647A9">
        <w:rPr>
          <w:rFonts w:eastAsiaTheme="minorHAnsi"/>
          <w:sz w:val="26"/>
          <w:szCs w:val="26"/>
          <w:lang w:eastAsia="en-US"/>
        </w:rPr>
        <w:t xml:space="preserve">При этом по данным, приведенным в алгоритмах, невозможно просчитать плановые показатели, приведенные в процентах от количества населения, в динамике до 2020 года. </w:t>
      </w:r>
    </w:p>
    <w:p w:rsidR="00D647A9" w:rsidRPr="00D647A9" w:rsidRDefault="00D647A9" w:rsidP="00D647A9">
      <w:pPr>
        <w:tabs>
          <w:tab w:val="left" w:pos="709"/>
          <w:tab w:val="left" w:pos="851"/>
        </w:tabs>
        <w:autoSpaceDE w:val="0"/>
        <w:autoSpaceDN w:val="0"/>
        <w:adjustRightInd w:val="0"/>
        <w:ind w:firstLine="567"/>
        <w:contextualSpacing/>
        <w:jc w:val="both"/>
        <w:rPr>
          <w:rFonts w:eastAsiaTheme="minorHAnsi"/>
          <w:sz w:val="26"/>
          <w:szCs w:val="26"/>
          <w:lang w:eastAsia="en-US"/>
        </w:rPr>
      </w:pPr>
      <w:r w:rsidRPr="00D647A9">
        <w:rPr>
          <w:rFonts w:eastAsiaTheme="minorHAnsi"/>
          <w:sz w:val="26"/>
          <w:szCs w:val="26"/>
          <w:lang w:eastAsia="en-US"/>
        </w:rPr>
        <w:t>В целом большая часть основных мероприятий, нацелена на продолжение финансирования сложившейся на региональном уровне системы социальной поддержки населения и предполагает сохранение существующих в настоящее время публичных нормативных обязательств. Подпрограмма предусматривает оценку сохранения достигнутого уровня социальной защиты населения, нежели является инструментом реализации стратегических целей государства в регионе в социальной сфере.</w:t>
      </w:r>
    </w:p>
    <w:p w:rsidR="00D647A9" w:rsidRPr="00D647A9" w:rsidRDefault="00D647A9" w:rsidP="00D647A9">
      <w:pPr>
        <w:numPr>
          <w:ilvl w:val="0"/>
          <w:numId w:val="35"/>
        </w:numPr>
        <w:tabs>
          <w:tab w:val="left" w:pos="709"/>
          <w:tab w:val="left" w:pos="851"/>
        </w:tabs>
        <w:autoSpaceDE w:val="0"/>
        <w:autoSpaceDN w:val="0"/>
        <w:adjustRightInd w:val="0"/>
        <w:ind w:left="0" w:firstLine="567"/>
        <w:contextualSpacing/>
        <w:jc w:val="both"/>
        <w:rPr>
          <w:rFonts w:eastAsiaTheme="minorHAnsi"/>
          <w:sz w:val="26"/>
          <w:szCs w:val="26"/>
          <w:lang w:eastAsia="en-US"/>
        </w:rPr>
      </w:pPr>
      <w:r w:rsidRPr="00D647A9">
        <w:rPr>
          <w:rFonts w:eastAsiaTheme="minorHAnsi"/>
          <w:sz w:val="26"/>
          <w:szCs w:val="26"/>
          <w:lang w:eastAsia="en-US"/>
        </w:rPr>
        <w:t>Проверкой целевого использования средств, направленных на выплаты социальной поддержки участников ВОВ, ветеранов труда, участников трудового фронта нецелевого не установлено. Выплаты осуществлялись в соответствии с требованиями разработанных порядков (регламентов).</w:t>
      </w:r>
    </w:p>
    <w:p w:rsidR="00D647A9" w:rsidRPr="00D647A9" w:rsidRDefault="00D647A9" w:rsidP="00D647A9">
      <w:pPr>
        <w:overflowPunct w:val="0"/>
        <w:autoSpaceDE w:val="0"/>
        <w:autoSpaceDN w:val="0"/>
        <w:adjustRightInd w:val="0"/>
        <w:ind w:firstLine="567"/>
        <w:jc w:val="both"/>
        <w:rPr>
          <w:sz w:val="26"/>
          <w:szCs w:val="26"/>
        </w:rPr>
      </w:pPr>
      <w:r w:rsidRPr="00D647A9">
        <w:rPr>
          <w:sz w:val="26"/>
          <w:szCs w:val="26"/>
        </w:rPr>
        <w:lastRenderedPageBreak/>
        <w:t>Тем не менее</w:t>
      </w:r>
      <w:r w:rsidR="007F737E">
        <w:rPr>
          <w:sz w:val="26"/>
          <w:szCs w:val="26"/>
        </w:rPr>
        <w:t>,</w:t>
      </w:r>
      <w:r w:rsidRPr="00D647A9">
        <w:rPr>
          <w:sz w:val="26"/>
          <w:szCs w:val="26"/>
        </w:rPr>
        <w:t xml:space="preserve"> в нарушение п.6.1-6.3 Указаний ЦР РФ от 11.03.2014 №3210-У «О порядке ведения кассовых операций юридическими лицами…», приказа учреждения от 20.03.2015 №36 «Об утверждении Инструкции для подотчетных лиц учреждения» отмечены отдельные нарушения в части должного оформления операций с денежными документами (санаторно-курортными путевками). </w:t>
      </w:r>
    </w:p>
    <w:p w:rsidR="00D647A9" w:rsidRPr="007E4694" w:rsidRDefault="00D647A9" w:rsidP="007E4694">
      <w:pPr>
        <w:numPr>
          <w:ilvl w:val="0"/>
          <w:numId w:val="35"/>
        </w:numPr>
        <w:tabs>
          <w:tab w:val="left" w:pos="709"/>
          <w:tab w:val="left" w:pos="851"/>
        </w:tabs>
        <w:overflowPunct w:val="0"/>
        <w:autoSpaceDE w:val="0"/>
        <w:autoSpaceDN w:val="0"/>
        <w:adjustRightInd w:val="0"/>
        <w:ind w:left="0" w:firstLine="567"/>
        <w:contextualSpacing/>
        <w:jc w:val="both"/>
        <w:rPr>
          <w:sz w:val="26"/>
          <w:szCs w:val="26"/>
        </w:rPr>
      </w:pPr>
      <w:r w:rsidRPr="00D647A9">
        <w:rPr>
          <w:sz w:val="26"/>
          <w:szCs w:val="26"/>
        </w:rPr>
        <w:t xml:space="preserve">Проверка ежегодной выплаты ко Дню Победы советского народа в Великой Отечественной войне 1941-1945 годов и ежегодной выплаты участникам Великой Отечественной войны, награжденным памятной медалью Сахалинской области в честь 60-летия освобождения Южного Сахалина и Курильских островов от японских милитаристов, показала, что в первом случае выплата предоставляется без заявления, в последнем случае -  носит заявительный характер. Установленный порядок требует пересмотра, так как ставит вышеуказанную категорию получателей в худшие условия </w:t>
      </w:r>
      <w:r w:rsidRPr="007E4694">
        <w:rPr>
          <w:sz w:val="26"/>
          <w:szCs w:val="26"/>
        </w:rPr>
        <w:t>по причине более сложной процедуры  получения выплаты.</w:t>
      </w:r>
    </w:p>
    <w:p w:rsidR="007E4694" w:rsidRPr="007E4694" w:rsidRDefault="00D647A9" w:rsidP="007E4694">
      <w:pPr>
        <w:numPr>
          <w:ilvl w:val="0"/>
          <w:numId w:val="35"/>
        </w:numPr>
        <w:tabs>
          <w:tab w:val="left" w:pos="709"/>
          <w:tab w:val="left" w:pos="851"/>
        </w:tabs>
        <w:overflowPunct w:val="0"/>
        <w:autoSpaceDE w:val="0"/>
        <w:autoSpaceDN w:val="0"/>
        <w:adjustRightInd w:val="0"/>
        <w:ind w:left="0" w:firstLine="567"/>
        <w:contextualSpacing/>
        <w:jc w:val="both"/>
        <w:rPr>
          <w:sz w:val="26"/>
          <w:szCs w:val="26"/>
        </w:rPr>
      </w:pPr>
      <w:r w:rsidRPr="007E4694">
        <w:rPr>
          <w:sz w:val="26"/>
          <w:szCs w:val="26"/>
        </w:rPr>
        <w:t xml:space="preserve"> Проверка исполнения постановления Правительства Сахалинской области от 16.07.2014 №318 показала, что при разработке документа, отсутствовал дифференцированный подход к каждой категории получателей указанной выплаты. Выплата носила заявительный характер и предоставлялась на основании  документов, подтверждающих фактические ремонтные работы</w:t>
      </w:r>
      <w:r w:rsidR="007E4694" w:rsidRPr="007E4694">
        <w:rPr>
          <w:sz w:val="26"/>
          <w:szCs w:val="26"/>
        </w:rPr>
        <w:t>, но не выше 150,0 тыс.рублей</w:t>
      </w:r>
      <w:r w:rsidRPr="007E4694">
        <w:rPr>
          <w:sz w:val="26"/>
          <w:szCs w:val="26"/>
        </w:rPr>
        <w:t xml:space="preserve">. </w:t>
      </w:r>
      <w:r w:rsidR="007E4694" w:rsidRPr="007E4694">
        <w:rPr>
          <w:sz w:val="26"/>
          <w:szCs w:val="26"/>
        </w:rPr>
        <w:t>Обоснованием предельного размера единовременной социальной выплаты являлась средняя величина стоимости ремонта однокомнатных, двухкомнатных, трехкомнатных квартир. Размер выплаты на ремонт жилья ветеранов определен в среднем по области, без учета категории получателя выплаты, места проживания ветерана (от данного критерия зависит стоимость материалов и работ), площади жилья,  состояния жилфонда.</w:t>
      </w:r>
    </w:p>
    <w:p w:rsidR="007E4694" w:rsidRDefault="007E4694" w:rsidP="007E4694">
      <w:pPr>
        <w:pStyle w:val="12"/>
        <w:ind w:firstLine="567"/>
        <w:jc w:val="both"/>
        <w:rPr>
          <w:sz w:val="26"/>
          <w:szCs w:val="26"/>
        </w:rPr>
      </w:pPr>
      <w:r>
        <w:rPr>
          <w:sz w:val="26"/>
          <w:szCs w:val="26"/>
        </w:rPr>
        <w:t>Данное решение принято по итогам заседания Сахалинского организационного комитета «Победа» от 29.04.2014 №2. Как следует из пояснений  Министерства на основании  обследований  и локальных сметных расчетов.</w:t>
      </w:r>
    </w:p>
    <w:p w:rsidR="007E4694" w:rsidRDefault="007E4694" w:rsidP="007E4694">
      <w:pPr>
        <w:pStyle w:val="12"/>
        <w:ind w:firstLine="567"/>
        <w:jc w:val="both"/>
        <w:rPr>
          <w:sz w:val="26"/>
          <w:szCs w:val="26"/>
        </w:rPr>
      </w:pPr>
      <w:r>
        <w:rPr>
          <w:sz w:val="26"/>
          <w:szCs w:val="26"/>
        </w:rPr>
        <w:t xml:space="preserve">Вместе с тем, акты обследований условий жизни вышеуказанной категории лиц, документы, подтверждающие сметную стоимость необходимых работ, непосредственно в ходе проверки министерством не представлены. </w:t>
      </w:r>
    </w:p>
    <w:p w:rsidR="007E4694" w:rsidRDefault="007E4694" w:rsidP="007E4694">
      <w:pPr>
        <w:pStyle w:val="12"/>
        <w:ind w:firstLine="567"/>
        <w:jc w:val="both"/>
        <w:rPr>
          <w:sz w:val="26"/>
          <w:szCs w:val="26"/>
        </w:rPr>
      </w:pPr>
      <w:r>
        <w:rPr>
          <w:sz w:val="26"/>
          <w:szCs w:val="26"/>
        </w:rPr>
        <w:t>В</w:t>
      </w:r>
      <w:r w:rsidRPr="008D7503">
        <w:rPr>
          <w:sz w:val="26"/>
          <w:szCs w:val="26"/>
        </w:rPr>
        <w:t>изуальный осмотр квартир на предмет выполненных ремонтных работ показал, что в основном выплата направлена на ремонт туалетных комнат, частичную замену оконных блоков, замену дверных блоков и другие отдельные работы, которые частично решают проблемы жизнеустройства ветеранов.</w:t>
      </w:r>
      <w:r>
        <w:rPr>
          <w:sz w:val="26"/>
          <w:szCs w:val="26"/>
        </w:rPr>
        <w:t xml:space="preserve"> </w:t>
      </w:r>
    </w:p>
    <w:p w:rsidR="007E4694" w:rsidRDefault="007E4694" w:rsidP="007E4694">
      <w:pPr>
        <w:pStyle w:val="12"/>
        <w:ind w:firstLine="567"/>
        <w:jc w:val="both"/>
        <w:rPr>
          <w:sz w:val="26"/>
          <w:szCs w:val="26"/>
        </w:rPr>
      </w:pPr>
      <w:r>
        <w:rPr>
          <w:sz w:val="26"/>
          <w:szCs w:val="26"/>
        </w:rPr>
        <w:t xml:space="preserve">Таким образом, однозначно подтвердить надлежащее исполнении </w:t>
      </w:r>
      <w:proofErr w:type="spellStart"/>
      <w:r w:rsidRPr="008D7503">
        <w:rPr>
          <w:sz w:val="26"/>
          <w:szCs w:val="26"/>
        </w:rPr>
        <w:t>пп</w:t>
      </w:r>
      <w:proofErr w:type="spellEnd"/>
      <w:r w:rsidRPr="008D7503">
        <w:rPr>
          <w:sz w:val="26"/>
          <w:szCs w:val="26"/>
        </w:rPr>
        <w:t xml:space="preserve">.«а» п. 3 </w:t>
      </w:r>
      <w:r>
        <w:rPr>
          <w:sz w:val="26"/>
          <w:szCs w:val="26"/>
        </w:rPr>
        <w:t>Пе</w:t>
      </w:r>
      <w:r w:rsidRPr="008D7503">
        <w:rPr>
          <w:sz w:val="26"/>
          <w:szCs w:val="26"/>
        </w:rPr>
        <w:t xml:space="preserve">речня </w:t>
      </w:r>
      <w:r>
        <w:rPr>
          <w:sz w:val="26"/>
          <w:szCs w:val="26"/>
        </w:rPr>
        <w:t xml:space="preserve">поручений </w:t>
      </w:r>
      <w:r w:rsidRPr="008D7503">
        <w:rPr>
          <w:sz w:val="26"/>
          <w:szCs w:val="26"/>
        </w:rPr>
        <w:t>Президента РФ №Пр-1831,</w:t>
      </w:r>
      <w:r>
        <w:rPr>
          <w:sz w:val="26"/>
          <w:szCs w:val="26"/>
        </w:rPr>
        <w:t xml:space="preserve"> где</w:t>
      </w:r>
      <w:r w:rsidRPr="008D7503">
        <w:rPr>
          <w:sz w:val="26"/>
          <w:szCs w:val="26"/>
        </w:rPr>
        <w:t xml:space="preserve"> высшим исполнительным органам государственной власти субъектов РФ поручено «провести проверку условий жизни» указанной выше категории лиц и «принять</w:t>
      </w:r>
      <w:r>
        <w:rPr>
          <w:sz w:val="26"/>
          <w:szCs w:val="26"/>
        </w:rPr>
        <w:t xml:space="preserve"> меры по решению</w:t>
      </w:r>
      <w:r w:rsidRPr="008D7503">
        <w:rPr>
          <w:sz w:val="26"/>
          <w:szCs w:val="26"/>
        </w:rPr>
        <w:t xml:space="preserve"> вопросов их жизнеустройства»</w:t>
      </w:r>
      <w:r>
        <w:rPr>
          <w:sz w:val="26"/>
          <w:szCs w:val="26"/>
        </w:rPr>
        <w:t>, не возможно</w:t>
      </w:r>
      <w:r w:rsidRPr="008D7503">
        <w:rPr>
          <w:sz w:val="26"/>
          <w:szCs w:val="26"/>
        </w:rPr>
        <w:t>.</w:t>
      </w:r>
    </w:p>
    <w:p w:rsidR="00D647A9" w:rsidRPr="00D647A9" w:rsidRDefault="00D647A9" w:rsidP="007E4694">
      <w:pPr>
        <w:numPr>
          <w:ilvl w:val="0"/>
          <w:numId w:val="35"/>
        </w:numPr>
        <w:tabs>
          <w:tab w:val="left" w:pos="993"/>
        </w:tabs>
        <w:overflowPunct w:val="0"/>
        <w:autoSpaceDE w:val="0"/>
        <w:autoSpaceDN w:val="0"/>
        <w:adjustRightInd w:val="0"/>
        <w:ind w:left="0" w:firstLine="567"/>
        <w:jc w:val="both"/>
        <w:rPr>
          <w:sz w:val="26"/>
          <w:szCs w:val="26"/>
        </w:rPr>
      </w:pPr>
      <w:r w:rsidRPr="00D647A9">
        <w:rPr>
          <w:sz w:val="26"/>
          <w:szCs w:val="26"/>
        </w:rPr>
        <w:t>Анализ исполнения мероприятия обеспечению ветеранов устройством «Тревожная кнопка» показал недостаток его организации. В основном работа по обеспечению устройствами ветеранов, включая ход исполнения контракта, заключенного первоначально Агентством, зависела от Министерства. В целях обеспечения оперативного исполнения мероприятия, Министерство 2014 году должно было являться исполнителем данного мероприятия и главным распорядителем средств, а Агентство, в свою очередь, оказать содействие в пределах компетенции.</w:t>
      </w:r>
    </w:p>
    <w:p w:rsidR="00D647A9" w:rsidRPr="00D647A9" w:rsidRDefault="00D647A9" w:rsidP="00D647A9">
      <w:pPr>
        <w:tabs>
          <w:tab w:val="left" w:pos="993"/>
        </w:tabs>
        <w:overflowPunct w:val="0"/>
        <w:autoSpaceDE w:val="0"/>
        <w:autoSpaceDN w:val="0"/>
        <w:adjustRightInd w:val="0"/>
        <w:ind w:firstLine="567"/>
        <w:jc w:val="both"/>
        <w:rPr>
          <w:sz w:val="26"/>
          <w:szCs w:val="26"/>
          <w:lang w:eastAsia="en-US"/>
        </w:rPr>
      </w:pPr>
      <w:r w:rsidRPr="00D647A9">
        <w:rPr>
          <w:sz w:val="26"/>
          <w:szCs w:val="26"/>
        </w:rPr>
        <w:t>В результате, алгоритмом взаимодействия, подписанный между сторонами, был нарушен по срокам. М</w:t>
      </w:r>
      <w:r w:rsidRPr="00D647A9">
        <w:rPr>
          <w:sz w:val="26"/>
          <w:szCs w:val="26"/>
          <w:lang w:eastAsia="en-US"/>
        </w:rPr>
        <w:t>ероприятие планировалось осуществить до 10.12.2014 года, а непосредственно раздать устройства (полностью подключенные к ЦТО, привязанные к персональным данным абонента (ветерана)) – до 27.03.2015 года. Фактически:</w:t>
      </w:r>
    </w:p>
    <w:p w:rsidR="00D647A9" w:rsidRPr="00D647A9" w:rsidRDefault="00D647A9" w:rsidP="00D647A9">
      <w:pPr>
        <w:tabs>
          <w:tab w:val="left" w:pos="993"/>
        </w:tabs>
        <w:overflowPunct w:val="0"/>
        <w:autoSpaceDE w:val="0"/>
        <w:autoSpaceDN w:val="0"/>
        <w:adjustRightInd w:val="0"/>
        <w:ind w:firstLine="567"/>
        <w:jc w:val="both"/>
        <w:rPr>
          <w:sz w:val="26"/>
          <w:szCs w:val="26"/>
          <w:lang w:eastAsia="en-US"/>
        </w:rPr>
      </w:pPr>
      <w:r w:rsidRPr="00D647A9">
        <w:rPr>
          <w:sz w:val="26"/>
          <w:szCs w:val="26"/>
          <w:lang w:eastAsia="en-US"/>
        </w:rPr>
        <w:lastRenderedPageBreak/>
        <w:t>- процедура формирования анкет потенциальных абонентов (ветеранов) «затянулась» по причине неоднократных уточнений (изменений) Министерством списков потенциальных абонентов (работа по формированию анкет, соответственно ввод персональных данных в ЦТО, продолжалась и в 2015 году), являвшихся приложением к контракту Агентства;</w:t>
      </w:r>
    </w:p>
    <w:p w:rsidR="00D647A9" w:rsidRPr="00D647A9" w:rsidRDefault="00D647A9" w:rsidP="00D647A9">
      <w:pPr>
        <w:tabs>
          <w:tab w:val="left" w:pos="993"/>
        </w:tabs>
        <w:overflowPunct w:val="0"/>
        <w:autoSpaceDE w:val="0"/>
        <w:autoSpaceDN w:val="0"/>
        <w:adjustRightInd w:val="0"/>
        <w:ind w:firstLine="567"/>
        <w:jc w:val="both"/>
        <w:rPr>
          <w:sz w:val="26"/>
          <w:szCs w:val="26"/>
        </w:rPr>
      </w:pPr>
      <w:r w:rsidRPr="00D647A9">
        <w:rPr>
          <w:sz w:val="26"/>
          <w:szCs w:val="26"/>
          <w:lang w:eastAsia="en-US"/>
        </w:rPr>
        <w:t>- о</w:t>
      </w:r>
      <w:r w:rsidRPr="00D647A9">
        <w:rPr>
          <w:sz w:val="26"/>
          <w:szCs w:val="26"/>
        </w:rPr>
        <w:t>борудование в полном объеме передано Агентством по акту 18 декабря 2014 года Центру социального обслуживания без передачи права оперативного управления (планировалось оформить передачу на баланс), которая не нашла отражения в учете центра. Официальная передача устройств произведена</w:t>
      </w:r>
      <w:r w:rsidR="000E4869">
        <w:rPr>
          <w:sz w:val="26"/>
          <w:szCs w:val="26"/>
        </w:rPr>
        <w:t xml:space="preserve"> Агентством</w:t>
      </w:r>
      <w:r w:rsidRPr="00D647A9">
        <w:rPr>
          <w:sz w:val="26"/>
          <w:szCs w:val="26"/>
        </w:rPr>
        <w:t xml:space="preserve"> только 8 июня 2015 года, при этом с нарушением установленного порядка; </w:t>
      </w:r>
    </w:p>
    <w:p w:rsidR="00D647A9" w:rsidRPr="00D647A9" w:rsidRDefault="00D647A9" w:rsidP="00D647A9">
      <w:pPr>
        <w:tabs>
          <w:tab w:val="left" w:pos="993"/>
        </w:tabs>
        <w:overflowPunct w:val="0"/>
        <w:autoSpaceDE w:val="0"/>
        <w:autoSpaceDN w:val="0"/>
        <w:adjustRightInd w:val="0"/>
        <w:ind w:firstLine="567"/>
        <w:jc w:val="both"/>
        <w:rPr>
          <w:sz w:val="26"/>
          <w:szCs w:val="26"/>
        </w:rPr>
      </w:pPr>
      <w:r w:rsidRPr="00D647A9">
        <w:rPr>
          <w:sz w:val="26"/>
          <w:szCs w:val="26"/>
        </w:rPr>
        <w:t>- отсутств</w:t>
      </w:r>
      <w:r w:rsidR="00857A31">
        <w:rPr>
          <w:sz w:val="26"/>
          <w:szCs w:val="26"/>
        </w:rPr>
        <w:t>овал</w:t>
      </w:r>
      <w:r w:rsidRPr="00D647A9">
        <w:rPr>
          <w:sz w:val="26"/>
          <w:szCs w:val="26"/>
        </w:rPr>
        <w:t xml:space="preserve"> порядок реализации программного мероприятия, определяющий алгоритм хранения, выдачи абоненту и принятия от абонента устройства «тревожная кнопка», замены и перепрограммирования;</w:t>
      </w:r>
    </w:p>
    <w:p w:rsidR="00D647A9" w:rsidRPr="00D647A9" w:rsidRDefault="00D647A9" w:rsidP="00D647A9">
      <w:pPr>
        <w:tabs>
          <w:tab w:val="left" w:pos="993"/>
        </w:tabs>
        <w:overflowPunct w:val="0"/>
        <w:autoSpaceDE w:val="0"/>
        <w:autoSpaceDN w:val="0"/>
        <w:adjustRightInd w:val="0"/>
        <w:ind w:firstLine="567"/>
        <w:jc w:val="both"/>
        <w:rPr>
          <w:sz w:val="26"/>
          <w:szCs w:val="26"/>
        </w:rPr>
      </w:pPr>
      <w:r w:rsidRPr="00D647A9">
        <w:rPr>
          <w:sz w:val="26"/>
          <w:szCs w:val="26"/>
        </w:rPr>
        <w:t>- из приобретенных 2300 устройств, ветеранам по май 2015 года выдано 1773 устройств, что составляет 78,9% от числа приобретенных или от потребности. 474 устройства переданы без правовых оснований другим категориям нуждающихся (вдовам участников ВОВ, детям войны), не включенным в мероприятие подпрограммы;</w:t>
      </w:r>
    </w:p>
    <w:p w:rsidR="00D647A9" w:rsidRPr="00D647A9" w:rsidRDefault="00D647A9" w:rsidP="00D647A9">
      <w:pPr>
        <w:tabs>
          <w:tab w:val="left" w:pos="993"/>
        </w:tabs>
        <w:overflowPunct w:val="0"/>
        <w:autoSpaceDE w:val="0"/>
        <w:autoSpaceDN w:val="0"/>
        <w:adjustRightInd w:val="0"/>
        <w:ind w:firstLine="567"/>
        <w:jc w:val="both"/>
        <w:rPr>
          <w:sz w:val="26"/>
          <w:szCs w:val="26"/>
        </w:rPr>
      </w:pPr>
      <w:r w:rsidRPr="00D647A9">
        <w:rPr>
          <w:sz w:val="26"/>
          <w:szCs w:val="26"/>
        </w:rPr>
        <w:t xml:space="preserve">- на момент проверки 53 устройства «Тревожная кнопка» стоимостью 456,3 тыс.рублей не розданы. Устройства подключены к ЦТО и обслуживаются по контракту, заключенному Министерством от 05.04.2015 года, что не отвечает принципу эффективности приобретенного государственного имущества. </w:t>
      </w:r>
    </w:p>
    <w:p w:rsidR="00D647A9" w:rsidRPr="00D647A9" w:rsidRDefault="00D647A9" w:rsidP="000E4869">
      <w:pPr>
        <w:tabs>
          <w:tab w:val="left" w:pos="709"/>
          <w:tab w:val="left" w:pos="851"/>
        </w:tabs>
        <w:autoSpaceDE w:val="0"/>
        <w:autoSpaceDN w:val="0"/>
        <w:adjustRightInd w:val="0"/>
        <w:ind w:firstLine="567"/>
        <w:contextualSpacing/>
        <w:jc w:val="both"/>
        <w:rPr>
          <w:rFonts w:eastAsiaTheme="minorHAnsi"/>
          <w:sz w:val="26"/>
          <w:szCs w:val="26"/>
          <w:lang w:eastAsia="en-US"/>
        </w:rPr>
      </w:pPr>
      <w:r w:rsidRPr="00D647A9">
        <w:rPr>
          <w:sz w:val="26"/>
          <w:szCs w:val="26"/>
        </w:rPr>
        <w:t xml:space="preserve">Включенное в госпрограмму данное мероприятие не подкреплено нормативным правовым актом, определяющим </w:t>
      </w:r>
      <w:r w:rsidR="000E4869">
        <w:rPr>
          <w:sz w:val="26"/>
          <w:szCs w:val="26"/>
        </w:rPr>
        <w:t xml:space="preserve">в полной мере </w:t>
      </w:r>
      <w:r w:rsidRPr="00D647A9">
        <w:rPr>
          <w:sz w:val="26"/>
          <w:szCs w:val="26"/>
        </w:rPr>
        <w:t xml:space="preserve">расходное обязательство Министерства, так как не все ветераны, получившие устройства, являются в соответствии с Федеральным законом №442-ФЗ получателями социальных услуг, а Центром </w:t>
      </w:r>
      <w:r w:rsidRPr="00D647A9">
        <w:rPr>
          <w:rFonts w:eastAsiaTheme="minorHAnsi"/>
          <w:sz w:val="26"/>
          <w:szCs w:val="26"/>
          <w:lang w:eastAsia="en-US"/>
        </w:rPr>
        <w:t xml:space="preserve">социального обслуживания осуществляется услуга, не входящая в его полномочия и компетенцию. </w:t>
      </w:r>
    </w:p>
    <w:p w:rsidR="00D647A9" w:rsidRPr="00D647A9" w:rsidRDefault="00D647A9" w:rsidP="000E4869">
      <w:pPr>
        <w:overflowPunct w:val="0"/>
        <w:autoSpaceDE w:val="0"/>
        <w:autoSpaceDN w:val="0"/>
        <w:adjustRightInd w:val="0"/>
        <w:ind w:firstLine="567"/>
        <w:jc w:val="both"/>
        <w:rPr>
          <w:sz w:val="26"/>
          <w:szCs w:val="26"/>
        </w:rPr>
      </w:pPr>
      <w:r w:rsidRPr="00D647A9">
        <w:rPr>
          <w:sz w:val="26"/>
          <w:szCs w:val="26"/>
        </w:rPr>
        <w:t>Таким образом, ре</w:t>
      </w:r>
      <w:r w:rsidR="007F737E">
        <w:rPr>
          <w:sz w:val="26"/>
          <w:szCs w:val="26"/>
        </w:rPr>
        <w:t>ализация указанного мероприятия</w:t>
      </w:r>
      <w:r w:rsidRPr="00D647A9">
        <w:rPr>
          <w:sz w:val="26"/>
          <w:szCs w:val="26"/>
        </w:rPr>
        <w:t xml:space="preserve"> в настоящее время требует: мониторинга на предмет определения фактической потребности в устройствах нуждающимися, определения и уточнения категории нуждающихся в устройствах, внесения соответствующих корректировок в наименование мероприятия, а также обеспечения соответствующим нормативным правовым актом.</w:t>
      </w:r>
    </w:p>
    <w:p w:rsidR="00D647A9" w:rsidRDefault="00D647A9" w:rsidP="000E4869">
      <w:pPr>
        <w:ind w:firstLine="567"/>
        <w:jc w:val="both"/>
        <w:rPr>
          <w:sz w:val="26"/>
          <w:szCs w:val="26"/>
        </w:rPr>
      </w:pPr>
    </w:p>
    <w:p w:rsidR="009C5B88" w:rsidRPr="00D647A9" w:rsidRDefault="009C5B88" w:rsidP="000E4869">
      <w:pPr>
        <w:ind w:firstLine="567"/>
        <w:jc w:val="both"/>
        <w:rPr>
          <w:i/>
          <w:sz w:val="26"/>
          <w:szCs w:val="26"/>
        </w:rPr>
      </w:pPr>
      <w:r w:rsidRPr="00D647A9">
        <w:rPr>
          <w:i/>
          <w:sz w:val="26"/>
          <w:szCs w:val="26"/>
        </w:rPr>
        <w:t>10. Предложения:</w:t>
      </w:r>
    </w:p>
    <w:p w:rsidR="009C4B54" w:rsidRPr="00857A31" w:rsidRDefault="00D647A9" w:rsidP="009C4B54">
      <w:pPr>
        <w:tabs>
          <w:tab w:val="left" w:pos="851"/>
        </w:tabs>
        <w:ind w:firstLine="567"/>
        <w:jc w:val="both"/>
        <w:rPr>
          <w:sz w:val="26"/>
          <w:szCs w:val="26"/>
        </w:rPr>
      </w:pPr>
      <w:r>
        <w:rPr>
          <w:sz w:val="26"/>
          <w:szCs w:val="26"/>
        </w:rPr>
        <w:t>По результатам контрольного мероприятия направить в</w:t>
      </w:r>
      <w:r w:rsidR="009C4B54">
        <w:rPr>
          <w:sz w:val="26"/>
          <w:szCs w:val="26"/>
        </w:rPr>
        <w:t xml:space="preserve"> адрес </w:t>
      </w:r>
      <w:r>
        <w:rPr>
          <w:sz w:val="26"/>
          <w:szCs w:val="26"/>
        </w:rPr>
        <w:t>министерств</w:t>
      </w:r>
      <w:r w:rsidR="009C4B54">
        <w:rPr>
          <w:sz w:val="26"/>
          <w:szCs w:val="26"/>
        </w:rPr>
        <w:t>а</w:t>
      </w:r>
      <w:r>
        <w:rPr>
          <w:sz w:val="26"/>
          <w:szCs w:val="26"/>
        </w:rPr>
        <w:t xml:space="preserve"> социальной защиты Са</w:t>
      </w:r>
      <w:r w:rsidR="009C4B54">
        <w:rPr>
          <w:sz w:val="26"/>
          <w:szCs w:val="26"/>
        </w:rPr>
        <w:t>халинской области  представление</w:t>
      </w:r>
      <w:r w:rsidR="00857A31">
        <w:rPr>
          <w:sz w:val="26"/>
          <w:szCs w:val="26"/>
        </w:rPr>
        <w:t>.</w:t>
      </w:r>
    </w:p>
    <w:p w:rsidR="00D647A9" w:rsidRDefault="00D647A9" w:rsidP="009C4B54">
      <w:pPr>
        <w:tabs>
          <w:tab w:val="left" w:pos="851"/>
        </w:tabs>
        <w:jc w:val="both"/>
        <w:rPr>
          <w:sz w:val="26"/>
          <w:szCs w:val="26"/>
        </w:rPr>
      </w:pPr>
    </w:p>
    <w:p w:rsidR="00D30B60" w:rsidRDefault="00D30B60" w:rsidP="009C5B88">
      <w:pPr>
        <w:jc w:val="both"/>
        <w:rPr>
          <w:sz w:val="26"/>
          <w:szCs w:val="26"/>
        </w:rPr>
      </w:pPr>
    </w:p>
    <w:p w:rsidR="00D30B60" w:rsidRDefault="00D30B60" w:rsidP="009C5B88">
      <w:pPr>
        <w:jc w:val="both"/>
        <w:rPr>
          <w:sz w:val="26"/>
          <w:szCs w:val="26"/>
        </w:rPr>
      </w:pPr>
    </w:p>
    <w:p w:rsidR="00D30B60" w:rsidRDefault="00D30B60" w:rsidP="009C5B88">
      <w:pPr>
        <w:jc w:val="both"/>
        <w:rPr>
          <w:sz w:val="26"/>
          <w:szCs w:val="26"/>
        </w:rPr>
      </w:pPr>
    </w:p>
    <w:p w:rsidR="009C5B88" w:rsidRPr="008D7503" w:rsidRDefault="009C5B88" w:rsidP="009C5B88">
      <w:pPr>
        <w:jc w:val="both"/>
        <w:rPr>
          <w:sz w:val="26"/>
          <w:szCs w:val="26"/>
        </w:rPr>
      </w:pPr>
      <w:r w:rsidRPr="008D7503">
        <w:rPr>
          <w:sz w:val="26"/>
          <w:szCs w:val="26"/>
        </w:rPr>
        <w:t>Аудитор КСП</w:t>
      </w:r>
    </w:p>
    <w:p w:rsidR="009C5B88" w:rsidRPr="008D7503" w:rsidRDefault="009C5B88" w:rsidP="009C5B88">
      <w:pPr>
        <w:jc w:val="both"/>
        <w:rPr>
          <w:sz w:val="26"/>
          <w:szCs w:val="26"/>
        </w:rPr>
      </w:pPr>
      <w:r w:rsidRPr="008D7503">
        <w:rPr>
          <w:sz w:val="26"/>
          <w:szCs w:val="26"/>
        </w:rPr>
        <w:t>Сахалинской области</w:t>
      </w:r>
      <w:r w:rsidRPr="008D7503">
        <w:rPr>
          <w:sz w:val="26"/>
          <w:szCs w:val="26"/>
        </w:rPr>
        <w:tab/>
      </w:r>
      <w:r w:rsidRPr="008D7503">
        <w:rPr>
          <w:sz w:val="26"/>
          <w:szCs w:val="26"/>
        </w:rPr>
        <w:tab/>
      </w:r>
      <w:r w:rsidRPr="008D7503">
        <w:rPr>
          <w:sz w:val="26"/>
          <w:szCs w:val="26"/>
        </w:rPr>
        <w:tab/>
      </w:r>
      <w:r w:rsidRPr="008D7503">
        <w:rPr>
          <w:sz w:val="26"/>
          <w:szCs w:val="26"/>
        </w:rPr>
        <w:tab/>
      </w:r>
      <w:r w:rsidRPr="008D7503">
        <w:rPr>
          <w:sz w:val="26"/>
          <w:szCs w:val="26"/>
        </w:rPr>
        <w:tab/>
      </w:r>
      <w:r w:rsidRPr="008D7503">
        <w:rPr>
          <w:sz w:val="26"/>
          <w:szCs w:val="26"/>
        </w:rPr>
        <w:tab/>
        <w:t xml:space="preserve">        </w:t>
      </w:r>
      <w:r w:rsidR="00D30B60">
        <w:rPr>
          <w:sz w:val="26"/>
          <w:szCs w:val="26"/>
        </w:rPr>
        <w:t xml:space="preserve">          </w:t>
      </w:r>
      <w:r w:rsidRPr="008D7503">
        <w:rPr>
          <w:sz w:val="26"/>
          <w:szCs w:val="26"/>
        </w:rPr>
        <w:t xml:space="preserve"> А.В. Литвиненко</w:t>
      </w:r>
    </w:p>
    <w:sectPr w:rsidR="009C5B88" w:rsidRPr="008D7503" w:rsidSect="00D30B60">
      <w:headerReference w:type="default" r:id="rId9"/>
      <w:pgSz w:w="11906" w:h="16838"/>
      <w:pgMar w:top="851" w:right="709" w:bottom="567" w:left="1644" w:header="709"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BED" w:rsidRDefault="00BC2BED" w:rsidP="00AB4AE1">
      <w:r>
        <w:separator/>
      </w:r>
    </w:p>
  </w:endnote>
  <w:endnote w:type="continuationSeparator" w:id="0">
    <w:p w:rsidR="00BC2BED" w:rsidRDefault="00BC2BED" w:rsidP="00AB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BED" w:rsidRDefault="00BC2BED" w:rsidP="00AB4AE1">
      <w:r>
        <w:separator/>
      </w:r>
    </w:p>
  </w:footnote>
  <w:footnote w:type="continuationSeparator" w:id="0">
    <w:p w:rsidR="00BC2BED" w:rsidRDefault="00BC2BED" w:rsidP="00AB4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39697"/>
      <w:docPartObj>
        <w:docPartGallery w:val="Page Numbers (Top of Page)"/>
        <w:docPartUnique/>
      </w:docPartObj>
    </w:sdtPr>
    <w:sdtContent>
      <w:p w:rsidR="00857A31" w:rsidRDefault="00857A31">
        <w:pPr>
          <w:pStyle w:val="a8"/>
          <w:jc w:val="right"/>
        </w:pPr>
        <w:r>
          <w:fldChar w:fldCharType="begin"/>
        </w:r>
        <w:r>
          <w:instrText>PAGE   \* MERGEFORMAT</w:instrText>
        </w:r>
        <w:r>
          <w:fldChar w:fldCharType="separate"/>
        </w:r>
        <w:r w:rsidR="007B493D">
          <w:rPr>
            <w:noProof/>
          </w:rPr>
          <w:t>24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92A"/>
    <w:multiLevelType w:val="multilevel"/>
    <w:tmpl w:val="CBD06984"/>
    <w:lvl w:ilvl="0">
      <w:start w:val="1"/>
      <w:numFmt w:val="decimal"/>
      <w:lvlText w:val="%1."/>
      <w:lvlJc w:val="left"/>
      <w:pPr>
        <w:ind w:left="1060" w:hanging="360"/>
      </w:pPr>
      <w:rPr>
        <w:rFonts w:hint="default"/>
      </w:rPr>
    </w:lvl>
    <w:lvl w:ilvl="1">
      <w:start w:val="1"/>
      <w:numFmt w:val="decimal"/>
      <w:isLgl/>
      <w:lvlText w:val="%1.%2."/>
      <w:lvlJc w:val="left"/>
      <w:pPr>
        <w:ind w:left="1270" w:hanging="57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1">
    <w:nsid w:val="05C216C7"/>
    <w:multiLevelType w:val="hybridMultilevel"/>
    <w:tmpl w:val="C7360F9C"/>
    <w:lvl w:ilvl="0" w:tplc="EC86885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06A33F95"/>
    <w:multiLevelType w:val="hybridMultilevel"/>
    <w:tmpl w:val="DEB8C2CC"/>
    <w:lvl w:ilvl="0" w:tplc="EDC07D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286A02"/>
    <w:multiLevelType w:val="hybridMultilevel"/>
    <w:tmpl w:val="E244F9BE"/>
    <w:lvl w:ilvl="0" w:tplc="6F58D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BE51FD"/>
    <w:multiLevelType w:val="hybridMultilevel"/>
    <w:tmpl w:val="1B2CA894"/>
    <w:lvl w:ilvl="0" w:tplc="82D241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972C84"/>
    <w:multiLevelType w:val="hybridMultilevel"/>
    <w:tmpl w:val="CC30E59A"/>
    <w:lvl w:ilvl="0" w:tplc="EC921D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F82B7B"/>
    <w:multiLevelType w:val="hybridMultilevel"/>
    <w:tmpl w:val="C29A278A"/>
    <w:lvl w:ilvl="0" w:tplc="63B8E61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4358F6"/>
    <w:multiLevelType w:val="hybridMultilevel"/>
    <w:tmpl w:val="7982E24A"/>
    <w:lvl w:ilvl="0" w:tplc="D4404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DF00C8"/>
    <w:multiLevelType w:val="multilevel"/>
    <w:tmpl w:val="C79E9D2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26829CC"/>
    <w:multiLevelType w:val="hybridMultilevel"/>
    <w:tmpl w:val="62DAAA92"/>
    <w:lvl w:ilvl="0" w:tplc="43F0C7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0A5507"/>
    <w:multiLevelType w:val="hybridMultilevel"/>
    <w:tmpl w:val="7598E588"/>
    <w:lvl w:ilvl="0" w:tplc="80D03FA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6C332C4"/>
    <w:multiLevelType w:val="hybridMultilevel"/>
    <w:tmpl w:val="281C1274"/>
    <w:lvl w:ilvl="0" w:tplc="52F60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BB10FC"/>
    <w:multiLevelType w:val="hybridMultilevel"/>
    <w:tmpl w:val="40403F58"/>
    <w:lvl w:ilvl="0" w:tplc="364EA31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26475FD"/>
    <w:multiLevelType w:val="hybridMultilevel"/>
    <w:tmpl w:val="1050440A"/>
    <w:lvl w:ilvl="0" w:tplc="49BE74C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3C71E7E"/>
    <w:multiLevelType w:val="hybridMultilevel"/>
    <w:tmpl w:val="8ECC9816"/>
    <w:lvl w:ilvl="0" w:tplc="A798EE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60F1936"/>
    <w:multiLevelType w:val="hybridMultilevel"/>
    <w:tmpl w:val="9326BE02"/>
    <w:lvl w:ilvl="0" w:tplc="F8E2B4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6297B4D"/>
    <w:multiLevelType w:val="hybridMultilevel"/>
    <w:tmpl w:val="0E52B030"/>
    <w:lvl w:ilvl="0" w:tplc="99F82F9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38205818"/>
    <w:multiLevelType w:val="multilevel"/>
    <w:tmpl w:val="A6F6CFCA"/>
    <w:lvl w:ilvl="0">
      <w:start w:val="1"/>
      <w:numFmt w:val="decimal"/>
      <w:lvlText w:val="%1."/>
      <w:lvlJc w:val="left"/>
      <w:pPr>
        <w:ind w:left="1423" w:hanging="855"/>
      </w:pPr>
      <w:rPr>
        <w:rFonts w:hint="default"/>
        <w:b w:val="0"/>
        <w:i w:val="0"/>
      </w:rPr>
    </w:lvl>
    <w:lvl w:ilvl="1">
      <w:start w:val="1"/>
      <w:numFmt w:val="decimal"/>
      <w:isLgl/>
      <w:lvlText w:val="%1.%2."/>
      <w:lvlJc w:val="left"/>
      <w:pPr>
        <w:ind w:left="1495"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977" w:hanging="1440"/>
      </w:pPr>
      <w:rPr>
        <w:rFonts w:hint="default"/>
      </w:rPr>
    </w:lvl>
    <w:lvl w:ilvl="8">
      <w:start w:val="1"/>
      <w:numFmt w:val="decimal"/>
      <w:isLgl/>
      <w:lvlText w:val="%1.%2.%3.%4.%5.%6.%7.%8.%9."/>
      <w:lvlJc w:val="left"/>
      <w:pPr>
        <w:ind w:left="6904" w:hanging="1800"/>
      </w:pPr>
      <w:rPr>
        <w:rFonts w:hint="default"/>
      </w:rPr>
    </w:lvl>
  </w:abstractNum>
  <w:abstractNum w:abstractNumId="18">
    <w:nsid w:val="38FD11F4"/>
    <w:multiLevelType w:val="hybridMultilevel"/>
    <w:tmpl w:val="063C7512"/>
    <w:lvl w:ilvl="0" w:tplc="79BA6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3A107F"/>
    <w:multiLevelType w:val="hybridMultilevel"/>
    <w:tmpl w:val="ED28C642"/>
    <w:lvl w:ilvl="0" w:tplc="121C3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33F082D"/>
    <w:multiLevelType w:val="hybridMultilevel"/>
    <w:tmpl w:val="DC962256"/>
    <w:lvl w:ilvl="0" w:tplc="33CCA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AD1491"/>
    <w:multiLevelType w:val="hybridMultilevel"/>
    <w:tmpl w:val="82FA0FF0"/>
    <w:lvl w:ilvl="0" w:tplc="43F0C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D63C3F"/>
    <w:multiLevelType w:val="hybridMultilevel"/>
    <w:tmpl w:val="B73AE4F0"/>
    <w:lvl w:ilvl="0" w:tplc="4F54B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34526A"/>
    <w:multiLevelType w:val="hybridMultilevel"/>
    <w:tmpl w:val="013EF76A"/>
    <w:lvl w:ilvl="0" w:tplc="E9829EA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4">
    <w:nsid w:val="4F8C7776"/>
    <w:multiLevelType w:val="hybridMultilevel"/>
    <w:tmpl w:val="B95EE670"/>
    <w:lvl w:ilvl="0" w:tplc="A798EE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FFF2AE5"/>
    <w:multiLevelType w:val="hybridMultilevel"/>
    <w:tmpl w:val="C5CCC8C8"/>
    <w:lvl w:ilvl="0" w:tplc="33E66B0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6">
    <w:nsid w:val="51821FB9"/>
    <w:multiLevelType w:val="hybridMultilevel"/>
    <w:tmpl w:val="B406D2A4"/>
    <w:lvl w:ilvl="0" w:tplc="783E81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9FD1575"/>
    <w:multiLevelType w:val="hybridMultilevel"/>
    <w:tmpl w:val="9CD4F8E2"/>
    <w:lvl w:ilvl="0" w:tplc="C7E636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0E280E"/>
    <w:multiLevelType w:val="multilevel"/>
    <w:tmpl w:val="C79E9D2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62E9564D"/>
    <w:multiLevelType w:val="hybridMultilevel"/>
    <w:tmpl w:val="CD0E2728"/>
    <w:lvl w:ilvl="0" w:tplc="99F2714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0">
    <w:nsid w:val="639A5058"/>
    <w:multiLevelType w:val="hybridMultilevel"/>
    <w:tmpl w:val="4288A604"/>
    <w:lvl w:ilvl="0" w:tplc="7E7CBD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C901900"/>
    <w:multiLevelType w:val="hybridMultilevel"/>
    <w:tmpl w:val="33E89A08"/>
    <w:lvl w:ilvl="0" w:tplc="EAE86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84370AA"/>
    <w:multiLevelType w:val="hybridMultilevel"/>
    <w:tmpl w:val="78B2C9F2"/>
    <w:lvl w:ilvl="0" w:tplc="1B6091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98F2F51"/>
    <w:multiLevelType w:val="hybridMultilevel"/>
    <w:tmpl w:val="4BCC36BA"/>
    <w:lvl w:ilvl="0" w:tplc="5FE6519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E56798F"/>
    <w:multiLevelType w:val="hybridMultilevel"/>
    <w:tmpl w:val="A580BB40"/>
    <w:lvl w:ilvl="0" w:tplc="CE788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17"/>
  </w:num>
  <w:num w:numId="3">
    <w:abstractNumId w:val="28"/>
  </w:num>
  <w:num w:numId="4">
    <w:abstractNumId w:val="29"/>
  </w:num>
  <w:num w:numId="5">
    <w:abstractNumId w:val="23"/>
  </w:num>
  <w:num w:numId="6">
    <w:abstractNumId w:val="4"/>
  </w:num>
  <w:num w:numId="7">
    <w:abstractNumId w:val="9"/>
  </w:num>
  <w:num w:numId="8">
    <w:abstractNumId w:val="13"/>
  </w:num>
  <w:num w:numId="9">
    <w:abstractNumId w:val="20"/>
  </w:num>
  <w:num w:numId="10">
    <w:abstractNumId w:val="24"/>
  </w:num>
  <w:num w:numId="11">
    <w:abstractNumId w:val="14"/>
  </w:num>
  <w:num w:numId="12">
    <w:abstractNumId w:val="26"/>
  </w:num>
  <w:num w:numId="13">
    <w:abstractNumId w:val="12"/>
  </w:num>
  <w:num w:numId="14">
    <w:abstractNumId w:val="2"/>
  </w:num>
  <w:num w:numId="15">
    <w:abstractNumId w:val="7"/>
  </w:num>
  <w:num w:numId="16">
    <w:abstractNumId w:val="18"/>
  </w:num>
  <w:num w:numId="17">
    <w:abstractNumId w:val="10"/>
  </w:num>
  <w:num w:numId="18">
    <w:abstractNumId w:val="27"/>
  </w:num>
  <w:num w:numId="19">
    <w:abstractNumId w:val="34"/>
  </w:num>
  <w:num w:numId="20">
    <w:abstractNumId w:val="16"/>
  </w:num>
  <w:num w:numId="21">
    <w:abstractNumId w:val="0"/>
  </w:num>
  <w:num w:numId="22">
    <w:abstractNumId w:val="3"/>
  </w:num>
  <w:num w:numId="23">
    <w:abstractNumId w:val="32"/>
  </w:num>
  <w:num w:numId="24">
    <w:abstractNumId w:val="11"/>
  </w:num>
  <w:num w:numId="25">
    <w:abstractNumId w:val="30"/>
  </w:num>
  <w:num w:numId="26">
    <w:abstractNumId w:val="5"/>
  </w:num>
  <w:num w:numId="27">
    <w:abstractNumId w:val="25"/>
  </w:num>
  <w:num w:numId="28">
    <w:abstractNumId w:val="15"/>
  </w:num>
  <w:num w:numId="29">
    <w:abstractNumId w:val="8"/>
  </w:num>
  <w:num w:numId="30">
    <w:abstractNumId w:val="1"/>
  </w:num>
  <w:num w:numId="31">
    <w:abstractNumId w:val="31"/>
  </w:num>
  <w:num w:numId="32">
    <w:abstractNumId w:val="22"/>
  </w:num>
  <w:num w:numId="33">
    <w:abstractNumId w:val="6"/>
  </w:num>
  <w:num w:numId="34">
    <w:abstractNumId w:val="3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0E77"/>
    <w:rsid w:val="0000164A"/>
    <w:rsid w:val="0001644A"/>
    <w:rsid w:val="000B6E30"/>
    <w:rsid w:val="000C53E1"/>
    <w:rsid w:val="000D3D60"/>
    <w:rsid w:val="000E4869"/>
    <w:rsid w:val="00102DF0"/>
    <w:rsid w:val="001052EB"/>
    <w:rsid w:val="00110ACA"/>
    <w:rsid w:val="00116903"/>
    <w:rsid w:val="001279AC"/>
    <w:rsid w:val="00136616"/>
    <w:rsid w:val="001549B3"/>
    <w:rsid w:val="0016356A"/>
    <w:rsid w:val="00175639"/>
    <w:rsid w:val="001E2A93"/>
    <w:rsid w:val="002011A7"/>
    <w:rsid w:val="00201909"/>
    <w:rsid w:val="00212A28"/>
    <w:rsid w:val="002137D1"/>
    <w:rsid w:val="0022619C"/>
    <w:rsid w:val="002C0525"/>
    <w:rsid w:val="002C1E4E"/>
    <w:rsid w:val="002C21B3"/>
    <w:rsid w:val="002E1EAF"/>
    <w:rsid w:val="00316461"/>
    <w:rsid w:val="00323FDF"/>
    <w:rsid w:val="00363573"/>
    <w:rsid w:val="00372A46"/>
    <w:rsid w:val="003D0F6E"/>
    <w:rsid w:val="003D1A30"/>
    <w:rsid w:val="00417F2C"/>
    <w:rsid w:val="0045514A"/>
    <w:rsid w:val="00470695"/>
    <w:rsid w:val="0048118E"/>
    <w:rsid w:val="004E7B3B"/>
    <w:rsid w:val="00557477"/>
    <w:rsid w:val="00566554"/>
    <w:rsid w:val="00566796"/>
    <w:rsid w:val="005904A6"/>
    <w:rsid w:val="005974C2"/>
    <w:rsid w:val="005C527A"/>
    <w:rsid w:val="005D0D08"/>
    <w:rsid w:val="00646E8E"/>
    <w:rsid w:val="00651CAF"/>
    <w:rsid w:val="00671C1C"/>
    <w:rsid w:val="00674E78"/>
    <w:rsid w:val="00685927"/>
    <w:rsid w:val="00692A8C"/>
    <w:rsid w:val="007101FC"/>
    <w:rsid w:val="00710FEC"/>
    <w:rsid w:val="00745A1A"/>
    <w:rsid w:val="007801D9"/>
    <w:rsid w:val="007A4FDA"/>
    <w:rsid w:val="007B493D"/>
    <w:rsid w:val="007D2E80"/>
    <w:rsid w:val="007E0153"/>
    <w:rsid w:val="007E4694"/>
    <w:rsid w:val="007F737E"/>
    <w:rsid w:val="00813E78"/>
    <w:rsid w:val="00814339"/>
    <w:rsid w:val="00853C88"/>
    <w:rsid w:val="00857A31"/>
    <w:rsid w:val="00861DC6"/>
    <w:rsid w:val="008745A5"/>
    <w:rsid w:val="00886A6F"/>
    <w:rsid w:val="008D7503"/>
    <w:rsid w:val="00911344"/>
    <w:rsid w:val="00911C9D"/>
    <w:rsid w:val="00912CBD"/>
    <w:rsid w:val="009241E4"/>
    <w:rsid w:val="00962421"/>
    <w:rsid w:val="00994DF8"/>
    <w:rsid w:val="009C4B54"/>
    <w:rsid w:val="009C5B88"/>
    <w:rsid w:val="009D7CB7"/>
    <w:rsid w:val="00A21F43"/>
    <w:rsid w:val="00A536D8"/>
    <w:rsid w:val="00A5618F"/>
    <w:rsid w:val="00A7273B"/>
    <w:rsid w:val="00A74EF9"/>
    <w:rsid w:val="00A97AAC"/>
    <w:rsid w:val="00AA67E7"/>
    <w:rsid w:val="00AB4A4D"/>
    <w:rsid w:val="00AB4AE1"/>
    <w:rsid w:val="00AE0F4C"/>
    <w:rsid w:val="00AE1947"/>
    <w:rsid w:val="00B21CA7"/>
    <w:rsid w:val="00B52342"/>
    <w:rsid w:val="00B53DA1"/>
    <w:rsid w:val="00B65EAC"/>
    <w:rsid w:val="00B82987"/>
    <w:rsid w:val="00B8606B"/>
    <w:rsid w:val="00BA22C8"/>
    <w:rsid w:val="00BC1A8E"/>
    <w:rsid w:val="00BC2BED"/>
    <w:rsid w:val="00BF54A8"/>
    <w:rsid w:val="00C01460"/>
    <w:rsid w:val="00C245F7"/>
    <w:rsid w:val="00C57C7A"/>
    <w:rsid w:val="00C62D01"/>
    <w:rsid w:val="00CA3416"/>
    <w:rsid w:val="00CB725A"/>
    <w:rsid w:val="00CC6790"/>
    <w:rsid w:val="00D00C3B"/>
    <w:rsid w:val="00D106FF"/>
    <w:rsid w:val="00D30B60"/>
    <w:rsid w:val="00D325BB"/>
    <w:rsid w:val="00D647A9"/>
    <w:rsid w:val="00D652D5"/>
    <w:rsid w:val="00D7182D"/>
    <w:rsid w:val="00D73A51"/>
    <w:rsid w:val="00D766AB"/>
    <w:rsid w:val="00DD6F0A"/>
    <w:rsid w:val="00DF0E77"/>
    <w:rsid w:val="00E07C17"/>
    <w:rsid w:val="00E40947"/>
    <w:rsid w:val="00E5408D"/>
    <w:rsid w:val="00E719CA"/>
    <w:rsid w:val="00E8433A"/>
    <w:rsid w:val="00EB52F6"/>
    <w:rsid w:val="00ED4993"/>
    <w:rsid w:val="00EE3074"/>
    <w:rsid w:val="00EF120B"/>
    <w:rsid w:val="00F00058"/>
    <w:rsid w:val="00F1738B"/>
    <w:rsid w:val="00F176CD"/>
    <w:rsid w:val="00F200B5"/>
    <w:rsid w:val="00F22979"/>
    <w:rsid w:val="00F4241E"/>
    <w:rsid w:val="00F44D02"/>
    <w:rsid w:val="00F66EF9"/>
    <w:rsid w:val="00F7301D"/>
    <w:rsid w:val="00F77D44"/>
    <w:rsid w:val="00FA2EF9"/>
    <w:rsid w:val="00FB5DB6"/>
    <w:rsid w:val="00FD5D81"/>
    <w:rsid w:val="00FE4F10"/>
    <w:rsid w:val="00FE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C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A67E7"/>
    <w:pPr>
      <w:jc w:val="center"/>
      <w:outlineLvl w:val="0"/>
    </w:pPr>
    <w:rPr>
      <w:b/>
      <w:caps/>
      <w:spacing w:val="60"/>
      <w:sz w:val="28"/>
      <w:szCs w:val="28"/>
    </w:rPr>
  </w:style>
  <w:style w:type="paragraph" w:styleId="3">
    <w:name w:val="heading 3"/>
    <w:basedOn w:val="a"/>
    <w:next w:val="a"/>
    <w:link w:val="30"/>
    <w:unhideWhenUsed/>
    <w:qFormat/>
    <w:rsid w:val="00AA67E7"/>
    <w:pPr>
      <w:snapToGrid w:val="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0A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110ACA"/>
    <w:pPr>
      <w:ind w:left="720"/>
      <w:contextualSpacing/>
    </w:pPr>
  </w:style>
  <w:style w:type="paragraph" w:styleId="a4">
    <w:name w:val="Body Text"/>
    <w:aliases w:val="Основной текст1,Основной текст Знак Знак,bt,body text,contents"/>
    <w:basedOn w:val="a"/>
    <w:link w:val="a5"/>
    <w:semiHidden/>
    <w:rsid w:val="00AE1947"/>
    <w:pPr>
      <w:jc w:val="center"/>
    </w:pPr>
    <w:rPr>
      <w:sz w:val="24"/>
    </w:rPr>
  </w:style>
  <w:style w:type="character" w:customStyle="1" w:styleId="a5">
    <w:name w:val="Основной текст Знак"/>
    <w:aliases w:val="Основной текст1 Знак,Основной текст Знак Знак Знак,bt Знак,body text Знак,contents Знак"/>
    <w:basedOn w:val="a0"/>
    <w:link w:val="a4"/>
    <w:semiHidden/>
    <w:rsid w:val="00AE1947"/>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685927"/>
    <w:pPr>
      <w:spacing w:after="120"/>
      <w:ind w:left="283"/>
    </w:pPr>
  </w:style>
  <w:style w:type="character" w:customStyle="1" w:styleId="a7">
    <w:name w:val="Основной текст с отступом Знак"/>
    <w:basedOn w:val="a0"/>
    <w:link w:val="a6"/>
    <w:uiPriority w:val="99"/>
    <w:semiHidden/>
    <w:rsid w:val="00685927"/>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B4AE1"/>
    <w:pPr>
      <w:tabs>
        <w:tab w:val="center" w:pos="4677"/>
        <w:tab w:val="right" w:pos="9355"/>
      </w:tabs>
    </w:pPr>
  </w:style>
  <w:style w:type="character" w:customStyle="1" w:styleId="a9">
    <w:name w:val="Верхний колонтитул Знак"/>
    <w:basedOn w:val="a0"/>
    <w:link w:val="a8"/>
    <w:uiPriority w:val="99"/>
    <w:rsid w:val="00AB4AE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B4AE1"/>
    <w:pPr>
      <w:tabs>
        <w:tab w:val="center" w:pos="4677"/>
        <w:tab w:val="right" w:pos="9355"/>
      </w:tabs>
    </w:pPr>
  </w:style>
  <w:style w:type="character" w:customStyle="1" w:styleId="ab">
    <w:name w:val="Нижний колонтитул Знак"/>
    <w:basedOn w:val="a0"/>
    <w:link w:val="aa"/>
    <w:uiPriority w:val="99"/>
    <w:rsid w:val="00AB4AE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A67E7"/>
    <w:rPr>
      <w:rFonts w:ascii="Times New Roman" w:eastAsia="Times New Roman" w:hAnsi="Times New Roman" w:cs="Times New Roman"/>
      <w:b/>
      <w:caps/>
      <w:spacing w:val="60"/>
      <w:sz w:val="28"/>
      <w:szCs w:val="28"/>
      <w:lang w:eastAsia="ru-RU"/>
    </w:rPr>
  </w:style>
  <w:style w:type="character" w:customStyle="1" w:styleId="30">
    <w:name w:val="Заголовок 3 Знак"/>
    <w:basedOn w:val="a0"/>
    <w:link w:val="3"/>
    <w:rsid w:val="00AA67E7"/>
    <w:rPr>
      <w:rFonts w:ascii="Times New Roman" w:eastAsia="Times New Roman" w:hAnsi="Times New Roman" w:cs="Times New Roman"/>
      <w:b/>
      <w:sz w:val="28"/>
      <w:szCs w:val="28"/>
      <w:lang w:eastAsia="ru-RU"/>
    </w:rPr>
  </w:style>
  <w:style w:type="numbering" w:customStyle="1" w:styleId="11">
    <w:name w:val="Нет списка1"/>
    <w:next w:val="a2"/>
    <w:uiPriority w:val="99"/>
    <w:semiHidden/>
    <w:unhideWhenUsed/>
    <w:rsid w:val="00AA67E7"/>
  </w:style>
  <w:style w:type="paragraph" w:customStyle="1" w:styleId="12">
    <w:name w:val="Должность1"/>
    <w:basedOn w:val="a"/>
    <w:rsid w:val="00AA67E7"/>
    <w:pPr>
      <w:overflowPunct w:val="0"/>
      <w:autoSpaceDE w:val="0"/>
      <w:autoSpaceDN w:val="0"/>
      <w:adjustRightInd w:val="0"/>
    </w:pPr>
    <w:rPr>
      <w:sz w:val="28"/>
      <w:szCs w:val="28"/>
    </w:rPr>
  </w:style>
  <w:style w:type="paragraph" w:styleId="ac">
    <w:name w:val="Balloon Text"/>
    <w:basedOn w:val="a"/>
    <w:link w:val="ad"/>
    <w:uiPriority w:val="99"/>
    <w:semiHidden/>
    <w:unhideWhenUsed/>
    <w:rsid w:val="00AA67E7"/>
    <w:pPr>
      <w:ind w:firstLine="709"/>
      <w:jc w:val="both"/>
    </w:pPr>
    <w:rPr>
      <w:rFonts w:ascii="Tahoma" w:hAnsi="Tahoma" w:cs="Tahoma"/>
      <w:sz w:val="16"/>
      <w:szCs w:val="16"/>
    </w:rPr>
  </w:style>
  <w:style w:type="character" w:customStyle="1" w:styleId="ad">
    <w:name w:val="Текст выноски Знак"/>
    <w:basedOn w:val="a0"/>
    <w:link w:val="ac"/>
    <w:uiPriority w:val="99"/>
    <w:semiHidden/>
    <w:rsid w:val="00AA67E7"/>
    <w:rPr>
      <w:rFonts w:ascii="Tahoma" w:eastAsia="Times New Roman" w:hAnsi="Tahoma" w:cs="Tahoma"/>
      <w:sz w:val="16"/>
      <w:szCs w:val="16"/>
      <w:lang w:eastAsia="ru-RU"/>
    </w:rPr>
  </w:style>
  <w:style w:type="table" w:styleId="ae">
    <w:name w:val="Table Grid"/>
    <w:basedOn w:val="a1"/>
    <w:uiPriority w:val="59"/>
    <w:rsid w:val="00AA6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e"/>
    <w:uiPriority w:val="59"/>
    <w:rsid w:val="00AA6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C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A67E7"/>
    <w:pPr>
      <w:jc w:val="center"/>
      <w:outlineLvl w:val="0"/>
    </w:pPr>
    <w:rPr>
      <w:b/>
      <w:caps/>
      <w:spacing w:val="60"/>
      <w:sz w:val="28"/>
      <w:szCs w:val="28"/>
    </w:rPr>
  </w:style>
  <w:style w:type="paragraph" w:styleId="3">
    <w:name w:val="heading 3"/>
    <w:basedOn w:val="a"/>
    <w:next w:val="a"/>
    <w:link w:val="30"/>
    <w:unhideWhenUsed/>
    <w:qFormat/>
    <w:rsid w:val="00AA67E7"/>
    <w:pPr>
      <w:snapToGrid w:val="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0A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110ACA"/>
    <w:pPr>
      <w:ind w:left="720"/>
      <w:contextualSpacing/>
    </w:pPr>
  </w:style>
  <w:style w:type="paragraph" w:styleId="a4">
    <w:name w:val="Body Text"/>
    <w:aliases w:val="Основной текст1,Основной текст Знак Знак,bt,body text,contents"/>
    <w:basedOn w:val="a"/>
    <w:link w:val="a5"/>
    <w:semiHidden/>
    <w:rsid w:val="00AE1947"/>
    <w:pPr>
      <w:jc w:val="center"/>
    </w:pPr>
    <w:rPr>
      <w:sz w:val="24"/>
    </w:rPr>
  </w:style>
  <w:style w:type="character" w:customStyle="1" w:styleId="a5">
    <w:name w:val="Основной текст Знак"/>
    <w:aliases w:val="Основной текст1 Знак,Основной текст Знак Знак Знак,bt Знак,body text Знак,contents Знак"/>
    <w:basedOn w:val="a0"/>
    <w:link w:val="a4"/>
    <w:semiHidden/>
    <w:rsid w:val="00AE1947"/>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685927"/>
    <w:pPr>
      <w:spacing w:after="120"/>
      <w:ind w:left="283"/>
    </w:pPr>
  </w:style>
  <w:style w:type="character" w:customStyle="1" w:styleId="a7">
    <w:name w:val="Основной текст с отступом Знак"/>
    <w:basedOn w:val="a0"/>
    <w:link w:val="a6"/>
    <w:uiPriority w:val="99"/>
    <w:semiHidden/>
    <w:rsid w:val="00685927"/>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B4AE1"/>
    <w:pPr>
      <w:tabs>
        <w:tab w:val="center" w:pos="4677"/>
        <w:tab w:val="right" w:pos="9355"/>
      </w:tabs>
    </w:pPr>
  </w:style>
  <w:style w:type="character" w:customStyle="1" w:styleId="a9">
    <w:name w:val="Верхний колонтитул Знак"/>
    <w:basedOn w:val="a0"/>
    <w:link w:val="a8"/>
    <w:uiPriority w:val="99"/>
    <w:rsid w:val="00AB4AE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B4AE1"/>
    <w:pPr>
      <w:tabs>
        <w:tab w:val="center" w:pos="4677"/>
        <w:tab w:val="right" w:pos="9355"/>
      </w:tabs>
    </w:pPr>
  </w:style>
  <w:style w:type="character" w:customStyle="1" w:styleId="ab">
    <w:name w:val="Нижний колонтитул Знак"/>
    <w:basedOn w:val="a0"/>
    <w:link w:val="aa"/>
    <w:uiPriority w:val="99"/>
    <w:rsid w:val="00AB4AE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A67E7"/>
    <w:rPr>
      <w:rFonts w:ascii="Times New Roman" w:eastAsia="Times New Roman" w:hAnsi="Times New Roman" w:cs="Times New Roman"/>
      <w:b/>
      <w:caps/>
      <w:spacing w:val="60"/>
      <w:sz w:val="28"/>
      <w:szCs w:val="28"/>
      <w:lang w:eastAsia="ru-RU"/>
    </w:rPr>
  </w:style>
  <w:style w:type="character" w:customStyle="1" w:styleId="30">
    <w:name w:val="Заголовок 3 Знак"/>
    <w:basedOn w:val="a0"/>
    <w:link w:val="3"/>
    <w:rsid w:val="00AA67E7"/>
    <w:rPr>
      <w:rFonts w:ascii="Times New Roman" w:eastAsia="Times New Roman" w:hAnsi="Times New Roman" w:cs="Times New Roman"/>
      <w:b/>
      <w:sz w:val="28"/>
      <w:szCs w:val="28"/>
      <w:lang w:eastAsia="ru-RU"/>
    </w:rPr>
  </w:style>
  <w:style w:type="numbering" w:customStyle="1" w:styleId="11">
    <w:name w:val="Нет списка1"/>
    <w:next w:val="a2"/>
    <w:uiPriority w:val="99"/>
    <w:semiHidden/>
    <w:unhideWhenUsed/>
    <w:rsid w:val="00AA67E7"/>
  </w:style>
  <w:style w:type="paragraph" w:customStyle="1" w:styleId="12">
    <w:name w:val="Должность1"/>
    <w:basedOn w:val="a"/>
    <w:rsid w:val="00AA67E7"/>
    <w:pPr>
      <w:overflowPunct w:val="0"/>
      <w:autoSpaceDE w:val="0"/>
      <w:autoSpaceDN w:val="0"/>
      <w:adjustRightInd w:val="0"/>
    </w:pPr>
    <w:rPr>
      <w:sz w:val="28"/>
      <w:szCs w:val="28"/>
    </w:rPr>
  </w:style>
  <w:style w:type="paragraph" w:styleId="ac">
    <w:name w:val="Balloon Text"/>
    <w:basedOn w:val="a"/>
    <w:link w:val="ad"/>
    <w:uiPriority w:val="99"/>
    <w:semiHidden/>
    <w:unhideWhenUsed/>
    <w:rsid w:val="00AA67E7"/>
    <w:pPr>
      <w:ind w:firstLine="709"/>
      <w:jc w:val="both"/>
    </w:pPr>
    <w:rPr>
      <w:rFonts w:ascii="Tahoma" w:hAnsi="Tahoma" w:cs="Tahoma"/>
      <w:sz w:val="16"/>
      <w:szCs w:val="16"/>
    </w:rPr>
  </w:style>
  <w:style w:type="character" w:customStyle="1" w:styleId="ad">
    <w:name w:val="Текст выноски Знак"/>
    <w:basedOn w:val="a0"/>
    <w:link w:val="ac"/>
    <w:uiPriority w:val="99"/>
    <w:semiHidden/>
    <w:rsid w:val="00AA67E7"/>
    <w:rPr>
      <w:rFonts w:ascii="Tahoma" w:eastAsia="Times New Roman" w:hAnsi="Tahoma" w:cs="Tahoma"/>
      <w:sz w:val="16"/>
      <w:szCs w:val="16"/>
      <w:lang w:eastAsia="ru-RU"/>
    </w:rPr>
  </w:style>
  <w:style w:type="table" w:styleId="ae">
    <w:name w:val="Table Grid"/>
    <w:basedOn w:val="a1"/>
    <w:uiPriority w:val="59"/>
    <w:rsid w:val="00AA6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e"/>
    <w:uiPriority w:val="59"/>
    <w:rsid w:val="00AA6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41F26-4D6A-45B2-89D1-017BEA2A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24</Pages>
  <Words>11894</Words>
  <Characters>67798</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Литвиненко Александра Васильевна</dc:creator>
  <cp:keywords/>
  <dc:description/>
  <cp:lastModifiedBy>Литвиненко Александра Васильевна</cp:lastModifiedBy>
  <cp:revision>54</cp:revision>
  <cp:lastPrinted>2015-08-21T03:36:00Z</cp:lastPrinted>
  <dcterms:created xsi:type="dcterms:W3CDTF">2015-08-04T06:24:00Z</dcterms:created>
  <dcterms:modified xsi:type="dcterms:W3CDTF">2015-08-21T03:41:00Z</dcterms:modified>
</cp:coreProperties>
</file>