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C9" w:rsidRDefault="006B28C9" w:rsidP="006B28C9">
      <w:pPr>
        <w:ind w:firstLine="0"/>
      </w:pPr>
    </w:p>
    <w:p w:rsidR="006B28C9" w:rsidRDefault="006B28C9" w:rsidP="006B28C9">
      <w:pPr>
        <w:ind w:firstLine="708"/>
        <w:rPr>
          <w:rFonts w:eastAsia="Calibri"/>
        </w:rPr>
      </w:pPr>
      <w:r>
        <w:rPr>
          <w:rFonts w:eastAsia="Calibri"/>
        </w:rPr>
        <w:t xml:space="preserve">В соответствии с </w:t>
      </w:r>
      <w:r w:rsidRPr="006B28C9">
        <w:rPr>
          <w:rFonts w:eastAsia="Calibri"/>
        </w:rPr>
        <w:t>пункт</w:t>
      </w:r>
      <w:r>
        <w:rPr>
          <w:rFonts w:eastAsia="Calibri"/>
        </w:rPr>
        <w:t>ом</w:t>
      </w:r>
      <w:r w:rsidRPr="006B28C9">
        <w:rPr>
          <w:rFonts w:eastAsia="Calibri"/>
        </w:rPr>
        <w:t xml:space="preserve"> 4 плана работы контрольно-счетной палаты С</w:t>
      </w:r>
      <w:r>
        <w:rPr>
          <w:rFonts w:eastAsia="Calibri"/>
        </w:rPr>
        <w:t>ахалинской области на 2023 год в ноябре-декабре 2023 года про</w:t>
      </w:r>
      <w:r w:rsidR="00BB7CBA">
        <w:rPr>
          <w:rFonts w:eastAsia="Calibri"/>
        </w:rPr>
        <w:t xml:space="preserve">ведено контрольное мероприятие </w:t>
      </w:r>
      <w:r w:rsidRPr="006B28C9">
        <w:rPr>
          <w:rFonts w:eastAsia="Calibri"/>
        </w:rPr>
        <w:t>«Проверка использования средств областного бюджета, направленных на реализацию отдельных мероприятий подпрограммы «Техническая и технологическая модернизация сельского хозяйства»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за 2021, 2022 годы и истекший период 2023 года»</w:t>
      </w:r>
      <w:r>
        <w:rPr>
          <w:rFonts w:eastAsia="Calibri"/>
        </w:rPr>
        <w:t>.</w:t>
      </w:r>
    </w:p>
    <w:p w:rsidR="006B28C9" w:rsidRPr="006B28C9" w:rsidRDefault="006B28C9" w:rsidP="006B28C9">
      <w:r w:rsidRPr="006B28C9">
        <w:t xml:space="preserve">Создание системы поддержки фермеров и развитие сельской кооперации является оной из задач, обозначенных в Указе Президента РФ </w:t>
      </w:r>
      <w:r w:rsidR="00E02A7F">
        <w:t>«</w:t>
      </w:r>
      <w:r w:rsidRPr="006B28C9">
        <w:t>О национальных целях и стратегических задачах развития Российской Федерации на период до 2024 года», которая отвечает полномочиям Сахалинской области.</w:t>
      </w:r>
    </w:p>
    <w:p w:rsidR="006B28C9" w:rsidRPr="006B28C9" w:rsidRDefault="006B28C9" w:rsidP="006B28C9">
      <w:r w:rsidRPr="006B28C9">
        <w:t>Поддержка товаропроизводителей в области технического оснащения в проверяемом периоде осуществлялась посредством реализации подпрограммы № 5 «Техническая и технологическая модернизация сельского хозяйства» госпрограммы «Развитие в Сахалинской области сельского хозяйства и регулирование рынков сельскохозяйственной продукции, сырья и продовольствия».</w:t>
      </w:r>
    </w:p>
    <w:p w:rsidR="006B28C9" w:rsidRPr="006B28C9" w:rsidRDefault="006B28C9" w:rsidP="006B28C9">
      <w:r w:rsidRPr="006B28C9">
        <w:t>На реализацию подпрограммы предусмотрено: в 2021 году – 261100,2 тыс.рублей, в 2022 году – 1704092,1 тыс.рублей, на 01.11.2023 – 111460,0 тыс.рублей. Рост ассигнований в 2022 году условлен выделением средств в уставной капитал акционерных обществ: «Совхоз Корсаковский» - 300000,0 тыс.рублей, «Совхоз «Совхоз Южно-Сахалинский» – 790000,0 тыс.рублей, «Птицефабрика «Островная» – 390000,0 тыс.рублей.</w:t>
      </w:r>
    </w:p>
    <w:p w:rsidR="006B28C9" w:rsidRPr="006B28C9" w:rsidRDefault="006B28C9" w:rsidP="006B28C9">
      <w:r w:rsidRPr="006B28C9">
        <w:t>В 2021-2022 годах товаропроизводителями с участием государственной  поддержки приобретено 206 и 572 единицы техники. Финансовую помощь в виде возмещения затрат на приобретение техники и оборудования, в том числе по договорам финансовой аренды (лизинг), получили в 2021 году – 66 товаропроизводителей на сумму 150537,2 тыс.рублей, в 2022 году – 74 получателей на сумму – 204752,2 тыс.рублей, на 01.11.2023 – 69 получателей на сумму 89003,8 тыс.рублей.</w:t>
      </w:r>
      <w:r>
        <w:t xml:space="preserve"> </w:t>
      </w:r>
      <w:r w:rsidRPr="006B28C9">
        <w:t>Кроме того, оказана поддержка в виде предоставления субсидии на уплату процентов по краткосрочным и инвестиционным заемным средствам в 2021 году – 1688,0 тыс.рублей, в 2023 году – 2339,9 тыс.рублей.</w:t>
      </w:r>
    </w:p>
    <w:p w:rsidR="006B28C9" w:rsidRDefault="006B28C9" w:rsidP="006B28C9">
      <w:pPr>
        <w:rPr>
          <w:rFonts w:eastAsia="Calibri"/>
        </w:rPr>
      </w:pPr>
      <w:r w:rsidRPr="006B28C9">
        <w:rPr>
          <w:rFonts w:eastAsia="Calibri"/>
        </w:rPr>
        <w:t>По данным министерства экономического развития Сахалинской области показатели подпрограммы «Техническая и технологическая модернизация сельского хозяйства», входящие в общую оценку эффективности госпрограммы, в 2021 и 2022 году, имел</w:t>
      </w:r>
      <w:r>
        <w:rPr>
          <w:rFonts w:eastAsia="Calibri"/>
        </w:rPr>
        <w:t>и высокий уровень эффективности.</w:t>
      </w:r>
    </w:p>
    <w:p w:rsidR="006B28C9" w:rsidRPr="006B28C9" w:rsidRDefault="006B28C9" w:rsidP="006B28C9">
      <w:pPr>
        <w:rPr>
          <w:rFonts w:eastAsia="Calibri"/>
        </w:rPr>
      </w:pPr>
      <w:r w:rsidRPr="006B28C9">
        <w:rPr>
          <w:rFonts w:eastAsia="Calibri"/>
        </w:rPr>
        <w:t>В ходе контрольного мероприятия проведена проверка предоставления субсидии из областного бюджета на возмещение части затрат на приобретение техники и оборудования, используемых в сельскохозяйственном производстве (выборочно охвачено 18 получателей субсидий в муниципальных образованиях: «Анивский городской округ», «Невельский городской округ», «Томаринский городской округ», Корсаковский городской округ, Городской округ «Город Южно-Сахалинск», Городской округ «Долинский», в том числе проведено 16 встречных проверок на предмет визуального осмотра техники (оборудования)).</w:t>
      </w:r>
    </w:p>
    <w:p w:rsidR="006B28C9" w:rsidRPr="006B28C9" w:rsidRDefault="006B28C9" w:rsidP="006B28C9">
      <w:pPr>
        <w:rPr>
          <w:rFonts w:eastAsia="Calibri"/>
        </w:rPr>
      </w:pPr>
      <w:r w:rsidRPr="006B28C9">
        <w:rPr>
          <w:rFonts w:eastAsia="Calibri"/>
        </w:rPr>
        <w:t>В соответствии Порядка</w:t>
      </w:r>
      <w:r>
        <w:rPr>
          <w:rFonts w:eastAsia="Calibri"/>
        </w:rPr>
        <w:t>ми, утвержденными постановлением Правительства Сахалинской области,</w:t>
      </w:r>
      <w:r w:rsidRPr="006B28C9">
        <w:rPr>
          <w:rFonts w:eastAsia="Calibri"/>
        </w:rPr>
        <w:t xml:space="preserve"> все транспортные средства и самоходные машины представлены ПТС, ПСМ, свидетельства о регистрации, договоры поставки, договоры на транспортные услуги, товарные накладные, акты на транспортные услуги, счета-фактуры, платежные поручения, а также обоснование в необходимости приобретения техники для работы в овощехранилищах, теплицах, открытом грунте с использованием ее в течение календарного года. Техника и оборудование, принадлежащая к кодам ОКВЭД, предусмотренным </w:t>
      </w:r>
      <w:r>
        <w:rPr>
          <w:rFonts w:eastAsia="Calibri"/>
        </w:rPr>
        <w:t>порядком</w:t>
      </w:r>
      <w:r w:rsidRPr="006B28C9">
        <w:rPr>
          <w:rFonts w:eastAsia="Calibri"/>
        </w:rPr>
        <w:t xml:space="preserve"> и соглашениями, приняты к субсидированию после заключения министерства.</w:t>
      </w:r>
    </w:p>
    <w:p w:rsidR="006B28C9" w:rsidRDefault="006B28C9" w:rsidP="006B28C9">
      <w:pPr>
        <w:rPr>
          <w:rFonts w:eastAsia="Calibri"/>
        </w:rPr>
      </w:pPr>
      <w:r w:rsidRPr="006B28C9">
        <w:rPr>
          <w:rFonts w:eastAsia="Calibri"/>
        </w:rPr>
        <w:t>Вместе с тем, по результатам проверок выявлены от</w:t>
      </w:r>
      <w:r w:rsidR="00BB7CBA">
        <w:rPr>
          <w:rFonts w:eastAsia="Calibri"/>
        </w:rPr>
        <w:t>дел</w:t>
      </w:r>
      <w:r w:rsidRPr="006B28C9">
        <w:rPr>
          <w:rFonts w:eastAsia="Calibri"/>
        </w:rPr>
        <w:t>ьные нарушения действующих в соответствующем периоде порядков</w:t>
      </w:r>
      <w:r>
        <w:rPr>
          <w:rFonts w:eastAsia="Calibri"/>
        </w:rPr>
        <w:t xml:space="preserve"> в части формирования отчетности и организации контроля.</w:t>
      </w:r>
    </w:p>
    <w:p w:rsidR="006B28C9" w:rsidRDefault="006B28C9" w:rsidP="006B28C9">
      <w:pPr>
        <w:rPr>
          <w:rFonts w:eastAsia="Calibri"/>
        </w:rPr>
      </w:pPr>
      <w:r>
        <w:rPr>
          <w:rFonts w:eastAsia="Calibri"/>
        </w:rPr>
        <w:t xml:space="preserve">По результатам контрольного мероприятия в адрес министерства  сельского хозяйства и торговли Сахалинской области подготовлено представление, в АО «Совхоз «Южно-Сахалинский» - информационное письмо. Отчет о результатах контрольного мероприятия направлен Губернатору Сахалинской области, </w:t>
      </w:r>
      <w:r w:rsidR="00DC1F61">
        <w:rPr>
          <w:rFonts w:eastAsia="Calibri"/>
        </w:rPr>
        <w:t>в Сахалинскую областную Думу и п</w:t>
      </w:r>
      <w:bookmarkStart w:id="0" w:name="_GoBack"/>
      <w:bookmarkEnd w:id="0"/>
      <w:r>
        <w:rPr>
          <w:rFonts w:eastAsia="Calibri"/>
        </w:rPr>
        <w:t>рокуратуру Сахалинской области.</w:t>
      </w:r>
    </w:p>
    <w:sectPr w:rsidR="006B28C9" w:rsidSect="006B28C9">
      <w:pgSz w:w="11906" w:h="16838" w:code="9"/>
      <w:pgMar w:top="567" w:right="567" w:bottom="426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C9"/>
    <w:rsid w:val="001F0175"/>
    <w:rsid w:val="00543EE1"/>
    <w:rsid w:val="00615F28"/>
    <w:rsid w:val="006B28C9"/>
    <w:rsid w:val="00743EA8"/>
    <w:rsid w:val="007617CF"/>
    <w:rsid w:val="007B3D49"/>
    <w:rsid w:val="00854755"/>
    <w:rsid w:val="00856358"/>
    <w:rsid w:val="00915F23"/>
    <w:rsid w:val="009635F0"/>
    <w:rsid w:val="009B4AF4"/>
    <w:rsid w:val="00B762AE"/>
    <w:rsid w:val="00BB7CBA"/>
    <w:rsid w:val="00C167B0"/>
    <w:rsid w:val="00D26074"/>
    <w:rsid w:val="00DC1F61"/>
    <w:rsid w:val="00E02A7F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5D56E-7007-4155-A872-A4B3B964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B2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5</cp:revision>
  <cp:lastPrinted>2024-01-09T01:00:00Z</cp:lastPrinted>
  <dcterms:created xsi:type="dcterms:W3CDTF">2024-01-09T02:12:00Z</dcterms:created>
  <dcterms:modified xsi:type="dcterms:W3CDTF">2024-01-09T03:27:00Z</dcterms:modified>
</cp:coreProperties>
</file>